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w:t>
      </w:r>
      <w:r w:rsidR="00FA7A3C">
        <w:rPr>
          <w:caps/>
          <w:sz w:val="24"/>
          <w:szCs w:val="24"/>
        </w:rPr>
        <w:t>8</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B20945" w:rsidRDefault="00B20945"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FA7A3C">
        <w:rPr>
          <w:sz w:val="24"/>
          <w:szCs w:val="24"/>
        </w:rPr>
        <w:t>27</w:t>
      </w:r>
      <w:r w:rsidR="00AA62E9" w:rsidRPr="0021042E">
        <w:rPr>
          <w:sz w:val="24"/>
          <w:szCs w:val="24"/>
        </w:rPr>
        <w:t>.</w:t>
      </w:r>
      <w:r w:rsidR="0047622A">
        <w:rPr>
          <w:sz w:val="24"/>
          <w:szCs w:val="24"/>
        </w:rPr>
        <w:t>1</w:t>
      </w:r>
      <w:r w:rsidR="00FA7A3C">
        <w:rPr>
          <w:sz w:val="24"/>
          <w:szCs w:val="24"/>
        </w:rPr>
        <w:t>1</w:t>
      </w:r>
      <w:r w:rsidR="00AA62E9" w:rsidRPr="0021042E">
        <w:rPr>
          <w:sz w:val="24"/>
          <w:szCs w:val="24"/>
        </w:rPr>
        <w:t>.2019</w:t>
      </w:r>
    </w:p>
    <w:p w:rsidR="00C5020C" w:rsidRPr="0021042E" w:rsidRDefault="00C5020C" w:rsidP="00C5020C">
      <w:pPr>
        <w:tabs>
          <w:tab w:val="left" w:pos="7371"/>
        </w:tabs>
        <w:jc w:val="right"/>
        <w:rPr>
          <w:sz w:val="24"/>
          <w:szCs w:val="24"/>
        </w:rPr>
      </w:pPr>
    </w:p>
    <w:p w:rsidR="00CE685A" w:rsidRDefault="00C57504" w:rsidP="00CE685A">
      <w:pPr>
        <w:jc w:val="both"/>
        <w:rPr>
          <w:b/>
          <w:spacing w:val="-6"/>
          <w:sz w:val="24"/>
          <w:szCs w:val="24"/>
        </w:rPr>
      </w:pPr>
      <w:r w:rsidRPr="0021042E">
        <w:rPr>
          <w:b/>
          <w:sz w:val="24"/>
          <w:szCs w:val="24"/>
        </w:rPr>
        <w:t>1.</w:t>
      </w:r>
      <w:r w:rsidR="00D8232A" w:rsidRPr="0021042E">
        <w:rPr>
          <w:b/>
          <w:sz w:val="24"/>
          <w:szCs w:val="24"/>
        </w:rPr>
        <w:t xml:space="preserve"> </w:t>
      </w:r>
      <w:r w:rsidR="00D8232A" w:rsidRPr="00AB776C">
        <w:rPr>
          <w:b/>
          <w:sz w:val="24"/>
          <w:szCs w:val="24"/>
        </w:rPr>
        <w:t xml:space="preserve">Наименование открытого конкурса </w:t>
      </w:r>
      <w:r w:rsidR="00D8232A" w:rsidRPr="00FA7A3C">
        <w:rPr>
          <w:b/>
          <w:sz w:val="24"/>
          <w:szCs w:val="24"/>
        </w:rPr>
        <w:t xml:space="preserve">(далее </w:t>
      </w:r>
      <w:r w:rsidR="00497287" w:rsidRPr="00FA7A3C">
        <w:rPr>
          <w:b/>
          <w:sz w:val="24"/>
          <w:szCs w:val="24"/>
        </w:rPr>
        <w:t>- открытый</w:t>
      </w:r>
      <w:r w:rsidR="00493404" w:rsidRPr="00FA7A3C">
        <w:rPr>
          <w:b/>
          <w:sz w:val="24"/>
          <w:szCs w:val="24"/>
        </w:rPr>
        <w:t xml:space="preserve"> </w:t>
      </w:r>
      <w:r w:rsidR="00D8232A" w:rsidRPr="00FA7A3C">
        <w:rPr>
          <w:b/>
          <w:sz w:val="24"/>
          <w:szCs w:val="24"/>
        </w:rPr>
        <w:t>конкурс</w:t>
      </w:r>
      <w:r w:rsidR="00D8232A" w:rsidRPr="00FA7A3C">
        <w:rPr>
          <w:sz w:val="24"/>
          <w:szCs w:val="24"/>
        </w:rPr>
        <w:t>)</w:t>
      </w:r>
      <w:r w:rsidR="00C5020C" w:rsidRPr="00FA7A3C">
        <w:rPr>
          <w:sz w:val="24"/>
          <w:szCs w:val="24"/>
        </w:rPr>
        <w:t>:</w:t>
      </w:r>
      <w:r w:rsidR="00A47C2F" w:rsidRPr="00FA7A3C">
        <w:rPr>
          <w:sz w:val="24"/>
          <w:szCs w:val="24"/>
        </w:rPr>
        <w:t xml:space="preserve"> </w:t>
      </w:r>
      <w:bookmarkStart w:id="0" w:name="_Hlk536717179"/>
      <w:r w:rsidR="00970230" w:rsidRPr="00FA7A3C">
        <w:rPr>
          <w:b/>
          <w:bCs/>
          <w:sz w:val="24"/>
          <w:szCs w:val="24"/>
          <w:lang w:eastAsia="ru-RU"/>
        </w:rPr>
        <w:t xml:space="preserve">выполнение работ  </w:t>
      </w:r>
      <w:r w:rsidR="00FA7A3C" w:rsidRPr="00FA7A3C">
        <w:rPr>
          <w:b/>
          <w:spacing w:val="-6"/>
          <w:sz w:val="24"/>
          <w:szCs w:val="24"/>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FA7A3C" w:rsidRPr="00FA7A3C">
        <w:rPr>
          <w:b/>
          <w:spacing w:val="-6"/>
          <w:sz w:val="24"/>
          <w:szCs w:val="24"/>
        </w:rPr>
        <w:t>подэтап</w:t>
      </w:r>
      <w:proofErr w:type="spellEnd"/>
      <w:r w:rsidR="00FA7A3C" w:rsidRPr="00FA7A3C">
        <w:rPr>
          <w:b/>
          <w:spacing w:val="-6"/>
          <w:sz w:val="24"/>
          <w:szCs w:val="24"/>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bookmarkEnd w:id="0"/>
    </w:p>
    <w:p w:rsidR="00CF2754" w:rsidRPr="00FA7A3C" w:rsidRDefault="00CF2754" w:rsidP="00CE685A">
      <w:pPr>
        <w:jc w:val="both"/>
        <w:rPr>
          <w:b/>
          <w:bCs/>
          <w:sz w:val="24"/>
          <w:szCs w:val="24"/>
        </w:rPr>
      </w:pPr>
    </w:p>
    <w:p w:rsidR="00CF3CF4" w:rsidRPr="0021042E" w:rsidRDefault="00036093" w:rsidP="00C57504">
      <w:pPr>
        <w:contextualSpacing/>
        <w:jc w:val="both"/>
        <w:rPr>
          <w:bCs/>
          <w:sz w:val="24"/>
          <w:szCs w:val="24"/>
          <w:lang w:eastAsia="ru-RU"/>
        </w:rPr>
      </w:pPr>
      <w:r>
        <w:rPr>
          <w:b/>
          <w:spacing w:val="-6"/>
          <w:sz w:val="24"/>
          <w:szCs w:val="24"/>
        </w:rPr>
        <w:t xml:space="preserve">2. </w:t>
      </w:r>
      <w:r w:rsidR="00CF3CF4" w:rsidRPr="0021042E">
        <w:rPr>
          <w:b/>
          <w:spacing w:val="-6"/>
          <w:sz w:val="24"/>
          <w:szCs w:val="24"/>
        </w:rPr>
        <w:t>Заказчик</w:t>
      </w:r>
      <w:r w:rsidR="00CD4659"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B20945" w:rsidRDefault="00B20945" w:rsidP="00524B21">
      <w:pPr>
        <w:widowControl w:val="0"/>
        <w:autoSpaceDE w:val="0"/>
        <w:autoSpaceDN w:val="0"/>
        <w:adjustRightInd w:val="0"/>
        <w:jc w:val="both"/>
        <w:rPr>
          <w:b/>
          <w:sz w:val="24"/>
          <w:szCs w:val="24"/>
          <w:lang w:eastAsia="ru-RU"/>
        </w:rPr>
      </w:pP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B20945" w:rsidRPr="0021042E" w:rsidRDefault="00B20945" w:rsidP="00524B21">
      <w:pPr>
        <w:widowControl w:val="0"/>
        <w:autoSpaceDE w:val="0"/>
        <w:autoSpaceDN w:val="0"/>
        <w:adjustRightInd w:val="0"/>
        <w:jc w:val="both"/>
        <w:rPr>
          <w:sz w:val="24"/>
          <w:szCs w:val="24"/>
          <w:lang w:eastAsia="ru-RU"/>
        </w:rPr>
      </w:pPr>
    </w:p>
    <w:p w:rsidR="00B20945" w:rsidRDefault="00AD30D8" w:rsidP="00AD30D8">
      <w:pPr>
        <w:widowControl w:val="0"/>
        <w:autoSpaceDE w:val="0"/>
        <w:autoSpaceDN w:val="0"/>
        <w:adjustRightInd w:val="0"/>
        <w:jc w:val="both"/>
        <w:rPr>
          <w:sz w:val="24"/>
          <w:szCs w:val="24"/>
          <w:lang w:eastAsia="ru-RU"/>
        </w:rPr>
      </w:pPr>
      <w:r w:rsidRPr="0021042E">
        <w:rPr>
          <w:b/>
          <w:sz w:val="24"/>
          <w:szCs w:val="24"/>
          <w:lang w:eastAsia="ru-RU"/>
        </w:rPr>
        <w:t>Заместитель председателя комиссии:</w:t>
      </w:r>
    </w:p>
    <w:p w:rsidR="00B20945" w:rsidRDefault="00AA62E9" w:rsidP="00AD30D8">
      <w:pPr>
        <w:widowControl w:val="0"/>
        <w:autoSpaceDE w:val="0"/>
        <w:autoSpaceDN w:val="0"/>
        <w:adjustRightInd w:val="0"/>
        <w:jc w:val="both"/>
        <w:rPr>
          <w:b/>
          <w:sz w:val="24"/>
          <w:szCs w:val="24"/>
          <w:lang w:eastAsia="ru-RU"/>
        </w:rPr>
      </w:pPr>
      <w:r w:rsidRPr="0021042E">
        <w:rPr>
          <w:sz w:val="24"/>
          <w:szCs w:val="24"/>
          <w:lang w:eastAsia="ru-RU"/>
        </w:rPr>
        <w:t>Рясков Александр Михайлович</w:t>
      </w:r>
    </w:p>
    <w:p w:rsidR="00AD30D8"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FF78C8" w:rsidRPr="00FF78C8" w:rsidRDefault="00FF78C8" w:rsidP="00AD30D8">
      <w:pPr>
        <w:widowControl w:val="0"/>
        <w:autoSpaceDE w:val="0"/>
        <w:autoSpaceDN w:val="0"/>
        <w:adjustRightInd w:val="0"/>
        <w:jc w:val="both"/>
        <w:rPr>
          <w:sz w:val="24"/>
          <w:szCs w:val="24"/>
          <w:lang w:eastAsia="ru-RU"/>
        </w:rPr>
      </w:pPr>
      <w:r w:rsidRPr="00FF78C8">
        <w:rPr>
          <w:sz w:val="24"/>
          <w:szCs w:val="24"/>
          <w:lang w:eastAsia="ru-RU"/>
        </w:rPr>
        <w:t>Андропова Ольга Геннадьевна</w:t>
      </w:r>
    </w:p>
    <w:p w:rsidR="00EA1686" w:rsidRDefault="00FA7A3C" w:rsidP="00AA62E9">
      <w:pPr>
        <w:widowControl w:val="0"/>
        <w:autoSpaceDE w:val="0"/>
        <w:autoSpaceDN w:val="0"/>
        <w:adjustRightInd w:val="0"/>
        <w:jc w:val="both"/>
        <w:rPr>
          <w:sz w:val="24"/>
          <w:szCs w:val="24"/>
          <w:lang w:eastAsia="ru-RU"/>
        </w:rPr>
      </w:pPr>
      <w:proofErr w:type="spellStart"/>
      <w:r>
        <w:rPr>
          <w:sz w:val="24"/>
          <w:szCs w:val="24"/>
          <w:lang w:eastAsia="ru-RU"/>
        </w:rPr>
        <w:t>Крупинский</w:t>
      </w:r>
      <w:proofErr w:type="spellEnd"/>
      <w:r>
        <w:rPr>
          <w:sz w:val="24"/>
          <w:szCs w:val="24"/>
          <w:lang w:eastAsia="ru-RU"/>
        </w:rPr>
        <w:t xml:space="preserve"> Роман Николаевич</w:t>
      </w:r>
    </w:p>
    <w:p w:rsidR="00C9692F" w:rsidRPr="0021042E"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FA7A3C" w:rsidRPr="0021042E" w:rsidRDefault="00FA7A3C" w:rsidP="00AD30D8">
      <w:pPr>
        <w:widowControl w:val="0"/>
        <w:autoSpaceDE w:val="0"/>
        <w:autoSpaceDN w:val="0"/>
        <w:adjustRightInd w:val="0"/>
        <w:jc w:val="both"/>
        <w:rPr>
          <w:sz w:val="24"/>
          <w:szCs w:val="24"/>
          <w:lang w:eastAsia="ru-RU"/>
        </w:rPr>
      </w:pPr>
      <w:r>
        <w:rPr>
          <w:sz w:val="24"/>
          <w:szCs w:val="24"/>
          <w:lang w:eastAsia="ru-RU"/>
        </w:rPr>
        <w:t>Бурлакова Анна Евгеньевна</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B20945" w:rsidRDefault="00B20945" w:rsidP="00860109">
      <w:pPr>
        <w:jc w:val="both"/>
        <w:rPr>
          <w:bCs/>
          <w:sz w:val="24"/>
          <w:szCs w:val="24"/>
        </w:rPr>
      </w:pP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1446BC"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FA7A3C">
        <w:rPr>
          <w:b/>
          <w:sz w:val="24"/>
          <w:szCs w:val="24"/>
          <w:lang w:eastAsia="ru-RU"/>
        </w:rPr>
        <w:t>27</w:t>
      </w:r>
      <w:r w:rsidR="003E356D" w:rsidRPr="0021042E">
        <w:rPr>
          <w:b/>
          <w:sz w:val="24"/>
          <w:szCs w:val="24"/>
          <w:lang w:eastAsia="ru-RU"/>
        </w:rPr>
        <w:t>.</w:t>
      </w:r>
      <w:r w:rsidR="0047622A">
        <w:rPr>
          <w:b/>
          <w:sz w:val="24"/>
          <w:szCs w:val="24"/>
          <w:lang w:eastAsia="ru-RU"/>
        </w:rPr>
        <w:t>1</w:t>
      </w:r>
      <w:r w:rsidR="00FA7A3C">
        <w:rPr>
          <w:b/>
          <w:sz w:val="24"/>
          <w:szCs w:val="24"/>
          <w:lang w:eastAsia="ru-RU"/>
        </w:rPr>
        <w:t>1</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EF6DDB" w:rsidRPr="0021042E" w:rsidRDefault="00EF6DDB" w:rsidP="00C57504">
      <w:pPr>
        <w:widowControl w:val="0"/>
        <w:autoSpaceDE w:val="0"/>
        <w:autoSpaceDN w:val="0"/>
        <w:adjustRightInd w:val="0"/>
        <w:jc w:val="both"/>
        <w:rPr>
          <w:sz w:val="24"/>
          <w:szCs w:val="24"/>
          <w:lang w:eastAsia="ru-RU"/>
        </w:rPr>
      </w:pP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конкурсе –</w:t>
      </w:r>
      <w:r w:rsidR="001764A2" w:rsidRPr="002F74C6">
        <w:rPr>
          <w:color w:val="000000" w:themeColor="text1"/>
          <w:sz w:val="24"/>
          <w:szCs w:val="24"/>
          <w:lang w:eastAsia="ru-RU"/>
        </w:rPr>
        <w:t xml:space="preserve"> </w:t>
      </w:r>
      <w:r w:rsidR="00902CCB">
        <w:rPr>
          <w:color w:val="000000" w:themeColor="text1"/>
          <w:sz w:val="24"/>
          <w:szCs w:val="24"/>
          <w:lang w:eastAsia="ru-RU"/>
        </w:rPr>
        <w:t xml:space="preserve">  </w:t>
      </w:r>
      <w:r w:rsidR="00EF6DDB">
        <w:rPr>
          <w:color w:val="000000" w:themeColor="text1"/>
          <w:sz w:val="24"/>
          <w:szCs w:val="24"/>
          <w:lang w:eastAsia="ru-RU"/>
        </w:rPr>
        <w:t xml:space="preserve">2 </w:t>
      </w:r>
      <w:r w:rsidRPr="001B4D7D">
        <w:rPr>
          <w:color w:val="000000" w:themeColor="text1"/>
          <w:sz w:val="24"/>
          <w:szCs w:val="24"/>
          <w:lang w:eastAsia="ru-RU"/>
        </w:rPr>
        <w:t>шт.</w:t>
      </w:r>
    </w:p>
    <w:p w:rsidR="00EF6DDB"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w:t>
      </w:r>
      <w:r w:rsidR="00EF6DDB" w:rsidRPr="00EF6DDB">
        <w:t xml:space="preserve"> </w:t>
      </w:r>
      <w:r w:rsidR="00EF6DDB" w:rsidRPr="00EF6DDB">
        <w:rPr>
          <w:sz w:val="24"/>
          <w:szCs w:val="24"/>
          <w:lang w:eastAsia="ru-RU"/>
        </w:rPr>
        <w:t xml:space="preserve">присутствовали </w:t>
      </w:r>
      <w:r w:rsidR="00D7524B" w:rsidRPr="002F74C6">
        <w:rPr>
          <w:sz w:val="24"/>
          <w:szCs w:val="24"/>
          <w:lang w:eastAsia="ru-RU"/>
        </w:rPr>
        <w:t>пр</w:t>
      </w:r>
      <w:r w:rsidR="002F74C6" w:rsidRPr="002F74C6">
        <w:rPr>
          <w:sz w:val="24"/>
          <w:szCs w:val="24"/>
          <w:lang w:eastAsia="ru-RU"/>
        </w:rPr>
        <w:t>едставители участников закупки</w:t>
      </w:r>
      <w:r w:rsidR="00EF6DDB">
        <w:rPr>
          <w:sz w:val="24"/>
          <w:szCs w:val="24"/>
          <w:lang w:eastAsia="ru-RU"/>
        </w:rPr>
        <w:t>:</w:t>
      </w:r>
    </w:p>
    <w:p w:rsidR="005C539C" w:rsidRDefault="00EF6DDB" w:rsidP="00C31876">
      <w:pPr>
        <w:widowControl w:val="0"/>
        <w:autoSpaceDE w:val="0"/>
        <w:autoSpaceDN w:val="0"/>
        <w:adjustRightInd w:val="0"/>
        <w:jc w:val="both"/>
        <w:rPr>
          <w:sz w:val="24"/>
          <w:szCs w:val="24"/>
          <w:lang w:eastAsia="ru-RU"/>
        </w:rPr>
      </w:pPr>
      <w:r>
        <w:rPr>
          <w:sz w:val="24"/>
          <w:szCs w:val="24"/>
          <w:lang w:eastAsia="ru-RU"/>
        </w:rPr>
        <w:t xml:space="preserve"> – ООО </w:t>
      </w:r>
      <w:r w:rsidRPr="00EF6DDB">
        <w:rPr>
          <w:sz w:val="24"/>
          <w:szCs w:val="24"/>
          <w:lang w:eastAsia="ru-RU"/>
        </w:rPr>
        <w:t>«Стройотдел»</w:t>
      </w:r>
      <w:bookmarkStart w:id="1" w:name="_Hlk525636172"/>
      <w:r w:rsidR="00D7524B" w:rsidRPr="00EF6DDB">
        <w:rPr>
          <w:sz w:val="24"/>
          <w:szCs w:val="24"/>
          <w:lang w:eastAsia="ru-RU"/>
        </w:rPr>
        <w:t>.</w:t>
      </w:r>
    </w:p>
    <w:p w:rsidR="00EF6DDB" w:rsidRDefault="00EF6DDB" w:rsidP="00C31876">
      <w:pPr>
        <w:widowControl w:val="0"/>
        <w:autoSpaceDE w:val="0"/>
        <w:autoSpaceDN w:val="0"/>
        <w:adjustRightInd w:val="0"/>
        <w:jc w:val="both"/>
        <w:rPr>
          <w:sz w:val="24"/>
          <w:szCs w:val="24"/>
          <w:lang w:eastAsia="ru-RU"/>
        </w:rPr>
      </w:pPr>
    </w:p>
    <w:p w:rsidR="00EF6DDB" w:rsidRDefault="00EF6DDB" w:rsidP="00C31876">
      <w:pPr>
        <w:widowControl w:val="0"/>
        <w:autoSpaceDE w:val="0"/>
        <w:autoSpaceDN w:val="0"/>
        <w:adjustRightInd w:val="0"/>
        <w:jc w:val="both"/>
        <w:rPr>
          <w:sz w:val="24"/>
          <w:szCs w:val="24"/>
          <w:lang w:eastAsia="ru-RU"/>
        </w:rPr>
      </w:pPr>
      <w:r w:rsidRPr="00EF6DDB">
        <w:rPr>
          <w:b/>
          <w:sz w:val="24"/>
          <w:szCs w:val="24"/>
          <w:lang w:eastAsia="ru-RU"/>
        </w:rPr>
        <w:t>7.</w:t>
      </w:r>
      <w:r w:rsidRPr="00EF6DDB">
        <w:rPr>
          <w:sz w:val="24"/>
          <w:szCs w:val="24"/>
          <w:lang w:eastAsia="ru-RU"/>
        </w:rPr>
        <w:t xml:space="preserve"> 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 изменить или отозвать поданные заявки на участие в открытом конкурсе до момента вскрытия конвертов с заявками на участие в открытом конкурсе.</w:t>
      </w:r>
    </w:p>
    <w:p w:rsidR="00C31876" w:rsidRDefault="00EF6DDB" w:rsidP="000F0F96">
      <w:pPr>
        <w:widowControl w:val="0"/>
        <w:autoSpaceDE w:val="0"/>
        <w:autoSpaceDN w:val="0"/>
        <w:adjustRightInd w:val="0"/>
        <w:jc w:val="both"/>
        <w:rPr>
          <w:sz w:val="24"/>
          <w:szCs w:val="24"/>
        </w:rPr>
      </w:pPr>
      <w:r>
        <w:rPr>
          <w:b/>
          <w:sz w:val="24"/>
          <w:szCs w:val="24"/>
          <w:lang w:eastAsia="ru-RU"/>
        </w:rPr>
        <w:t>8</w:t>
      </w:r>
      <w:r w:rsidR="005C539C" w:rsidRPr="0021042E">
        <w:rPr>
          <w:b/>
          <w:sz w:val="24"/>
          <w:szCs w:val="24"/>
          <w:lang w:eastAsia="ru-RU"/>
        </w:rPr>
        <w:t xml:space="preserve">. </w:t>
      </w:r>
      <w:bookmarkEnd w:id="1"/>
      <w:r w:rsidR="00C31876" w:rsidRPr="0021042E">
        <w:rPr>
          <w:sz w:val="24"/>
          <w:szCs w:val="24"/>
        </w:rPr>
        <w:t>Отозванных заявок на участие в конкурсе нет.</w:t>
      </w:r>
    </w:p>
    <w:p w:rsidR="00470299" w:rsidRPr="0021042E" w:rsidRDefault="00EF6DDB" w:rsidP="00C57504">
      <w:pPr>
        <w:jc w:val="both"/>
        <w:rPr>
          <w:sz w:val="24"/>
          <w:szCs w:val="24"/>
        </w:rPr>
      </w:pPr>
      <w:r>
        <w:rPr>
          <w:b/>
          <w:sz w:val="24"/>
          <w:szCs w:val="24"/>
        </w:rPr>
        <w:t>9</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EF6DDB" w:rsidP="00CF2754">
            <w:pPr>
              <w:jc w:val="center"/>
              <w:rPr>
                <w:color w:val="000000" w:themeColor="text1"/>
                <w:sz w:val="24"/>
                <w:szCs w:val="24"/>
                <w:lang w:eastAsia="ru-RU"/>
              </w:rPr>
            </w:pPr>
            <w:r>
              <w:rPr>
                <w:color w:val="000000" w:themeColor="text1"/>
                <w:sz w:val="24"/>
                <w:szCs w:val="24"/>
                <w:lang w:eastAsia="ru-RU"/>
              </w:rPr>
              <w:t>27.11.2019</w:t>
            </w:r>
            <w:r w:rsidR="00CF2754">
              <w:rPr>
                <w:color w:val="000000" w:themeColor="text1"/>
                <w:sz w:val="24"/>
                <w:szCs w:val="24"/>
                <w:lang w:eastAsia="ru-RU"/>
              </w:rPr>
              <w:t xml:space="preserve">                </w:t>
            </w:r>
            <w:r w:rsidR="00036093">
              <w:rPr>
                <w:color w:val="000000" w:themeColor="text1"/>
                <w:sz w:val="24"/>
                <w:szCs w:val="24"/>
                <w:lang w:eastAsia="ru-RU"/>
              </w:rPr>
              <w:t>9:15</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r w:rsidR="00902CCB"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902CCB" w:rsidRDefault="00036093" w:rsidP="00CF2754">
            <w:pPr>
              <w:jc w:val="center"/>
              <w:rPr>
                <w:color w:val="000000" w:themeColor="text1"/>
                <w:sz w:val="24"/>
                <w:szCs w:val="24"/>
                <w:lang w:eastAsia="ru-RU"/>
              </w:rPr>
            </w:pPr>
            <w:r>
              <w:rPr>
                <w:color w:val="000000" w:themeColor="text1"/>
                <w:sz w:val="24"/>
                <w:szCs w:val="24"/>
                <w:lang w:eastAsia="ru-RU"/>
              </w:rPr>
              <w:t>27.11.2019</w:t>
            </w:r>
            <w:r w:rsidR="00CF2754">
              <w:rPr>
                <w:color w:val="000000" w:themeColor="text1"/>
                <w:sz w:val="24"/>
                <w:szCs w:val="24"/>
                <w:lang w:eastAsia="ru-RU"/>
              </w:rPr>
              <w:t xml:space="preserve">               </w:t>
            </w:r>
            <w:r>
              <w:rPr>
                <w:color w:val="000000" w:themeColor="text1"/>
                <w:sz w:val="24"/>
                <w:szCs w:val="24"/>
                <w:lang w:eastAsia="ru-RU"/>
              </w:rPr>
              <w:t>9:25</w:t>
            </w:r>
          </w:p>
        </w:tc>
        <w:tc>
          <w:tcPr>
            <w:tcW w:w="1625"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902CCB" w:rsidP="00D700EF">
            <w:pPr>
              <w:jc w:val="center"/>
              <w:rPr>
                <w:color w:val="000000" w:themeColor="text1"/>
                <w:sz w:val="24"/>
                <w:szCs w:val="24"/>
                <w:lang w:eastAsia="ru-RU"/>
              </w:rPr>
            </w:pPr>
            <w:r>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A3001C" w:rsidP="00D700EF">
            <w:pPr>
              <w:jc w:val="center"/>
              <w:rPr>
                <w:sz w:val="24"/>
                <w:szCs w:val="24"/>
                <w:lang w:eastAsia="ru-RU"/>
              </w:rPr>
            </w:pPr>
            <w:r w:rsidRPr="00D7524B">
              <w:rPr>
                <w:sz w:val="24"/>
                <w:szCs w:val="24"/>
                <w:lang w:eastAsia="ru-RU"/>
              </w:rPr>
              <w:t>б/н</w:t>
            </w:r>
          </w:p>
        </w:tc>
      </w:tr>
    </w:tbl>
    <w:p w:rsidR="00036093" w:rsidRDefault="00036093" w:rsidP="00C57504">
      <w:pPr>
        <w:jc w:val="both"/>
        <w:rPr>
          <w:b/>
          <w:sz w:val="24"/>
          <w:szCs w:val="24"/>
          <w:lang w:eastAsia="ru-RU"/>
        </w:rPr>
      </w:pPr>
    </w:p>
    <w:p w:rsidR="00C71263" w:rsidRPr="0021042E" w:rsidRDefault="00036093" w:rsidP="00C57504">
      <w:pPr>
        <w:jc w:val="both"/>
        <w:rPr>
          <w:sz w:val="24"/>
          <w:szCs w:val="24"/>
          <w:lang w:eastAsia="ru-RU"/>
        </w:rPr>
      </w:pPr>
      <w:r>
        <w:rPr>
          <w:b/>
          <w:sz w:val="24"/>
          <w:szCs w:val="24"/>
          <w:lang w:eastAsia="ru-RU"/>
        </w:rPr>
        <w:lastRenderedPageBreak/>
        <w:t>10</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sidR="00A3001C">
        <w:rPr>
          <w:sz w:val="24"/>
          <w:szCs w:val="24"/>
          <w:lang w:eastAsia="ru-RU"/>
        </w:rPr>
        <w:t>о</w:t>
      </w:r>
      <w:r w:rsidR="00D7524B">
        <w:rPr>
          <w:sz w:val="24"/>
          <w:szCs w:val="24"/>
          <w:lang w:eastAsia="ru-RU"/>
        </w:rPr>
        <w:t>к</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036093" w:rsidP="00C57504">
      <w:pPr>
        <w:ind w:left="786"/>
        <w:jc w:val="both"/>
        <w:rPr>
          <w:sz w:val="24"/>
          <w:szCs w:val="24"/>
        </w:rPr>
      </w:pPr>
      <w:r>
        <w:rPr>
          <w:sz w:val="24"/>
          <w:szCs w:val="24"/>
          <w:lang w:eastAsia="ru-RU"/>
        </w:rPr>
        <w:t>10</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B20945" w:rsidRDefault="00692DA0" w:rsidP="00524B21">
            <w:pPr>
              <w:jc w:val="center"/>
              <w:rPr>
                <w:lang w:eastAsia="ru-RU"/>
              </w:rPr>
            </w:pPr>
            <w:r w:rsidRPr="00B20945">
              <w:rPr>
                <w:lang w:eastAsia="ru-RU"/>
              </w:rPr>
              <w:t>Регистрационный номер конверта с заявкой</w:t>
            </w:r>
          </w:p>
        </w:tc>
        <w:tc>
          <w:tcPr>
            <w:tcW w:w="1673" w:type="pct"/>
            <w:vAlign w:val="center"/>
            <w:hideMark/>
          </w:tcPr>
          <w:p w:rsidR="00B15BFB" w:rsidRPr="00B20945" w:rsidRDefault="00413261" w:rsidP="00524B21">
            <w:pPr>
              <w:jc w:val="center"/>
              <w:rPr>
                <w:lang w:eastAsia="ru-RU"/>
              </w:rPr>
            </w:pPr>
            <w:r w:rsidRPr="00B20945">
              <w:rPr>
                <w:lang w:eastAsia="ru-RU"/>
              </w:rPr>
              <w:t>Наименование</w:t>
            </w:r>
            <w:r w:rsidR="00B15BFB" w:rsidRPr="00B20945">
              <w:rPr>
                <w:lang w:eastAsia="ru-RU"/>
              </w:rPr>
              <w:t xml:space="preserve">, </w:t>
            </w:r>
          </w:p>
          <w:p w:rsidR="00692DA0" w:rsidRPr="00B20945" w:rsidRDefault="00692DA0" w:rsidP="00524B21">
            <w:pPr>
              <w:jc w:val="center"/>
              <w:rPr>
                <w:lang w:eastAsia="ru-RU"/>
              </w:rPr>
            </w:pPr>
            <w:r w:rsidRPr="00B20945">
              <w:rPr>
                <w:lang w:eastAsia="ru-RU"/>
              </w:rPr>
              <w:t xml:space="preserve"> ИНН, КПП, ОГРН</w:t>
            </w:r>
          </w:p>
          <w:p w:rsidR="00692DA0" w:rsidRPr="00B20945" w:rsidRDefault="00534D62" w:rsidP="00F8353C">
            <w:pPr>
              <w:jc w:val="center"/>
              <w:rPr>
                <w:lang w:eastAsia="ru-RU"/>
              </w:rPr>
            </w:pPr>
            <w:r w:rsidRPr="00B20945">
              <w:rPr>
                <w:lang w:eastAsia="ru-RU"/>
              </w:rPr>
              <w:t xml:space="preserve">участника </w:t>
            </w:r>
            <w:r w:rsidR="00E76D3E" w:rsidRPr="00B20945">
              <w:rPr>
                <w:lang w:eastAsia="ru-RU"/>
              </w:rPr>
              <w:t>закупки</w:t>
            </w:r>
          </w:p>
        </w:tc>
        <w:tc>
          <w:tcPr>
            <w:tcW w:w="2281" w:type="pct"/>
            <w:vAlign w:val="center"/>
            <w:hideMark/>
          </w:tcPr>
          <w:p w:rsidR="000F1A95" w:rsidRPr="00B20945" w:rsidRDefault="000F1A95" w:rsidP="000F1A95">
            <w:pPr>
              <w:jc w:val="center"/>
              <w:rPr>
                <w:lang w:eastAsia="ru-RU"/>
              </w:rPr>
            </w:pPr>
            <w:r w:rsidRPr="00B20945">
              <w:rPr>
                <w:lang w:eastAsia="ru-RU"/>
              </w:rPr>
              <w:t>Почтовый адрес</w:t>
            </w:r>
          </w:p>
          <w:p w:rsidR="000F1A95" w:rsidRPr="00B20945" w:rsidRDefault="000F1A95" w:rsidP="000F1A95">
            <w:pPr>
              <w:jc w:val="center"/>
              <w:rPr>
                <w:lang w:eastAsia="ru-RU"/>
              </w:rPr>
            </w:pPr>
            <w:r w:rsidRPr="00B20945">
              <w:rPr>
                <w:lang w:eastAsia="ru-RU"/>
              </w:rPr>
              <w:t>участника закупки /</w:t>
            </w:r>
          </w:p>
          <w:p w:rsidR="000F1A95" w:rsidRPr="00B20945" w:rsidRDefault="000F1A95" w:rsidP="000F1A95">
            <w:pPr>
              <w:jc w:val="center"/>
              <w:rPr>
                <w:lang w:eastAsia="ru-RU"/>
              </w:rPr>
            </w:pPr>
            <w:r w:rsidRPr="00B20945">
              <w:rPr>
                <w:lang w:eastAsia="ru-RU"/>
              </w:rPr>
              <w:t>адрес места нахождения</w:t>
            </w:r>
          </w:p>
          <w:p w:rsidR="00692DA0" w:rsidRPr="00B20945" w:rsidRDefault="000F1A95" w:rsidP="000F1A95">
            <w:pPr>
              <w:jc w:val="center"/>
              <w:rPr>
                <w:lang w:eastAsia="ru-RU"/>
              </w:rPr>
            </w:pPr>
            <w:r w:rsidRPr="00B20945">
              <w:rPr>
                <w:lang w:eastAsia="ru-RU"/>
              </w:rPr>
              <w:t>участника закупки</w:t>
            </w:r>
          </w:p>
        </w:tc>
      </w:tr>
      <w:tr w:rsidR="00437158" w:rsidRPr="001651BD" w:rsidTr="00E34134">
        <w:trPr>
          <w:trHeight w:val="20"/>
          <w:tblCellSpacing w:w="0" w:type="dxa"/>
        </w:trPr>
        <w:tc>
          <w:tcPr>
            <w:tcW w:w="1046" w:type="pct"/>
            <w:vAlign w:val="center"/>
          </w:tcPr>
          <w:p w:rsidR="00437158" w:rsidRPr="001651BD" w:rsidRDefault="00437158" w:rsidP="00437158">
            <w:pPr>
              <w:jc w:val="center"/>
              <w:rPr>
                <w:bCs/>
                <w:sz w:val="22"/>
                <w:szCs w:val="22"/>
                <w:lang w:eastAsia="ru-RU"/>
              </w:rPr>
            </w:pPr>
            <w:r w:rsidRPr="001651BD">
              <w:rPr>
                <w:bCs/>
                <w:sz w:val="22"/>
                <w:szCs w:val="22"/>
                <w:lang w:eastAsia="ru-RU"/>
              </w:rPr>
              <w:t>1</w:t>
            </w:r>
          </w:p>
        </w:tc>
        <w:tc>
          <w:tcPr>
            <w:tcW w:w="1673" w:type="pct"/>
          </w:tcPr>
          <w:p w:rsidR="00040227" w:rsidRPr="001651BD" w:rsidRDefault="0062286A" w:rsidP="00036093">
            <w:pPr>
              <w:tabs>
                <w:tab w:val="left" w:pos="3468"/>
              </w:tabs>
              <w:rPr>
                <w:b/>
                <w:sz w:val="22"/>
                <w:szCs w:val="22"/>
              </w:rPr>
            </w:pPr>
            <w:r w:rsidRPr="001651BD">
              <w:rPr>
                <w:b/>
                <w:sz w:val="22"/>
                <w:szCs w:val="22"/>
              </w:rPr>
              <w:t>ООО «</w:t>
            </w:r>
            <w:r w:rsidR="00036093" w:rsidRPr="001651BD">
              <w:rPr>
                <w:b/>
                <w:sz w:val="22"/>
                <w:szCs w:val="22"/>
              </w:rPr>
              <w:t>Аркс7</w:t>
            </w:r>
            <w:r w:rsidR="00040227" w:rsidRPr="001651BD">
              <w:rPr>
                <w:b/>
                <w:sz w:val="22"/>
                <w:szCs w:val="22"/>
              </w:rPr>
              <w:t>»</w:t>
            </w:r>
          </w:p>
          <w:p w:rsidR="00040227" w:rsidRPr="001651BD" w:rsidRDefault="00040227" w:rsidP="00036093">
            <w:pPr>
              <w:tabs>
                <w:tab w:val="left" w:pos="3468"/>
              </w:tabs>
              <w:rPr>
                <w:sz w:val="22"/>
                <w:szCs w:val="22"/>
              </w:rPr>
            </w:pPr>
            <w:r w:rsidRPr="001651BD">
              <w:rPr>
                <w:sz w:val="22"/>
                <w:szCs w:val="22"/>
              </w:rPr>
              <w:t xml:space="preserve">ИНН </w:t>
            </w:r>
            <w:r w:rsidR="00036093" w:rsidRPr="001651BD">
              <w:rPr>
                <w:sz w:val="22"/>
                <w:szCs w:val="22"/>
              </w:rPr>
              <w:t xml:space="preserve">    </w:t>
            </w:r>
            <w:r w:rsidR="001651BD" w:rsidRPr="001651BD">
              <w:rPr>
                <w:sz w:val="22"/>
                <w:szCs w:val="22"/>
              </w:rPr>
              <w:t>6829123414</w:t>
            </w:r>
          </w:p>
          <w:p w:rsidR="0062286A" w:rsidRPr="001651BD" w:rsidRDefault="0062286A" w:rsidP="00B20945">
            <w:pPr>
              <w:tabs>
                <w:tab w:val="left" w:pos="3468"/>
              </w:tabs>
              <w:rPr>
                <w:sz w:val="22"/>
                <w:szCs w:val="22"/>
              </w:rPr>
            </w:pPr>
            <w:r w:rsidRPr="001651BD">
              <w:rPr>
                <w:sz w:val="22"/>
                <w:szCs w:val="22"/>
              </w:rPr>
              <w:t xml:space="preserve">КПП </w:t>
            </w:r>
            <w:r w:rsidR="00036093" w:rsidRPr="001651BD">
              <w:rPr>
                <w:sz w:val="22"/>
                <w:szCs w:val="22"/>
              </w:rPr>
              <w:t xml:space="preserve">    </w:t>
            </w:r>
            <w:r w:rsidR="001651BD" w:rsidRPr="001651BD">
              <w:rPr>
                <w:sz w:val="22"/>
                <w:szCs w:val="22"/>
              </w:rPr>
              <w:t>682901001</w:t>
            </w:r>
          </w:p>
          <w:p w:rsidR="00437158" w:rsidRPr="001651BD" w:rsidRDefault="0062286A" w:rsidP="00036093">
            <w:pPr>
              <w:tabs>
                <w:tab w:val="left" w:pos="3468"/>
              </w:tabs>
              <w:rPr>
                <w:sz w:val="22"/>
                <w:szCs w:val="22"/>
              </w:rPr>
            </w:pPr>
            <w:r w:rsidRPr="001651BD">
              <w:rPr>
                <w:sz w:val="22"/>
                <w:szCs w:val="22"/>
              </w:rPr>
              <w:t xml:space="preserve">ОГРН </w:t>
            </w:r>
            <w:r w:rsidR="00036093" w:rsidRPr="001651BD">
              <w:rPr>
                <w:sz w:val="22"/>
                <w:szCs w:val="22"/>
              </w:rPr>
              <w:t xml:space="preserve">   </w:t>
            </w:r>
            <w:r w:rsidR="001651BD" w:rsidRPr="001651BD">
              <w:rPr>
                <w:sz w:val="22"/>
                <w:szCs w:val="22"/>
              </w:rPr>
              <w:t>1166820058613</w:t>
            </w:r>
            <w:r w:rsidR="00840803" w:rsidRPr="001651BD">
              <w:rPr>
                <w:sz w:val="22"/>
                <w:szCs w:val="22"/>
              </w:rPr>
              <w:tab/>
            </w:r>
            <w:r w:rsidR="00590B1C" w:rsidRPr="001651BD">
              <w:rPr>
                <w:sz w:val="22"/>
                <w:szCs w:val="22"/>
              </w:rPr>
              <w:t>АО «проектный институт «</w:t>
            </w:r>
          </w:p>
        </w:tc>
        <w:tc>
          <w:tcPr>
            <w:tcW w:w="2281" w:type="pct"/>
          </w:tcPr>
          <w:p w:rsidR="00AB776C" w:rsidRPr="001651BD" w:rsidRDefault="001651BD" w:rsidP="00970230">
            <w:pPr>
              <w:jc w:val="center"/>
              <w:rPr>
                <w:sz w:val="22"/>
                <w:szCs w:val="22"/>
              </w:rPr>
            </w:pPr>
            <w:r w:rsidRPr="001651BD">
              <w:rPr>
                <w:sz w:val="22"/>
                <w:szCs w:val="22"/>
              </w:rPr>
              <w:t>392020</w:t>
            </w:r>
            <w:r w:rsidR="00E45DA9" w:rsidRPr="001651BD">
              <w:rPr>
                <w:sz w:val="22"/>
                <w:szCs w:val="22"/>
              </w:rPr>
              <w:t xml:space="preserve">, г. </w:t>
            </w:r>
            <w:r w:rsidRPr="001651BD">
              <w:rPr>
                <w:sz w:val="22"/>
                <w:szCs w:val="22"/>
              </w:rPr>
              <w:t>Тамбов</w:t>
            </w:r>
            <w:r w:rsidR="00E45DA9" w:rsidRPr="001651BD">
              <w:rPr>
                <w:sz w:val="22"/>
                <w:szCs w:val="22"/>
              </w:rPr>
              <w:t>,</w:t>
            </w:r>
          </w:p>
          <w:p w:rsidR="001651BD" w:rsidRPr="001651BD" w:rsidRDefault="00E45DA9" w:rsidP="001651BD">
            <w:pPr>
              <w:jc w:val="center"/>
              <w:rPr>
                <w:sz w:val="22"/>
                <w:szCs w:val="22"/>
              </w:rPr>
            </w:pPr>
            <w:r w:rsidRPr="001651BD">
              <w:rPr>
                <w:sz w:val="22"/>
                <w:szCs w:val="22"/>
              </w:rPr>
              <w:t xml:space="preserve">ул. </w:t>
            </w:r>
            <w:r w:rsidR="001651BD" w:rsidRPr="001651BD">
              <w:rPr>
                <w:sz w:val="22"/>
                <w:szCs w:val="22"/>
              </w:rPr>
              <w:t>Н. Вирты</w:t>
            </w:r>
            <w:r w:rsidRPr="001651BD">
              <w:rPr>
                <w:sz w:val="22"/>
                <w:szCs w:val="22"/>
              </w:rPr>
              <w:t xml:space="preserve">, дом </w:t>
            </w:r>
            <w:r w:rsidR="001651BD" w:rsidRPr="001651BD">
              <w:rPr>
                <w:sz w:val="22"/>
                <w:szCs w:val="22"/>
              </w:rPr>
              <w:t>15 А</w:t>
            </w:r>
          </w:p>
          <w:p w:rsidR="00E45DA9" w:rsidRPr="001651BD" w:rsidRDefault="00E45DA9" w:rsidP="00970230">
            <w:pPr>
              <w:jc w:val="center"/>
              <w:rPr>
                <w:sz w:val="22"/>
                <w:szCs w:val="22"/>
              </w:rPr>
            </w:pPr>
          </w:p>
        </w:tc>
      </w:tr>
      <w:tr w:rsidR="00A3001C" w:rsidRPr="001651BD" w:rsidTr="00E34134">
        <w:trPr>
          <w:trHeight w:val="20"/>
          <w:tblCellSpacing w:w="0" w:type="dxa"/>
        </w:trPr>
        <w:tc>
          <w:tcPr>
            <w:tcW w:w="1046" w:type="pct"/>
            <w:vAlign w:val="center"/>
          </w:tcPr>
          <w:p w:rsidR="00A3001C" w:rsidRPr="001651BD" w:rsidRDefault="00A3001C" w:rsidP="00437158">
            <w:pPr>
              <w:jc w:val="center"/>
              <w:rPr>
                <w:bCs/>
                <w:sz w:val="22"/>
                <w:szCs w:val="22"/>
                <w:lang w:eastAsia="ru-RU"/>
              </w:rPr>
            </w:pPr>
            <w:r w:rsidRPr="001651BD">
              <w:rPr>
                <w:bCs/>
                <w:sz w:val="22"/>
                <w:szCs w:val="22"/>
                <w:lang w:eastAsia="ru-RU"/>
              </w:rPr>
              <w:t>2</w:t>
            </w:r>
          </w:p>
        </w:tc>
        <w:tc>
          <w:tcPr>
            <w:tcW w:w="1673" w:type="pct"/>
          </w:tcPr>
          <w:p w:rsidR="00036093" w:rsidRPr="001651BD" w:rsidRDefault="00036093" w:rsidP="00036093">
            <w:pPr>
              <w:tabs>
                <w:tab w:val="left" w:pos="3468"/>
              </w:tabs>
              <w:rPr>
                <w:b/>
                <w:sz w:val="22"/>
                <w:szCs w:val="22"/>
              </w:rPr>
            </w:pPr>
            <w:r w:rsidRPr="001651BD">
              <w:rPr>
                <w:b/>
                <w:sz w:val="22"/>
                <w:szCs w:val="22"/>
              </w:rPr>
              <w:t>ООО «Стройотдел»</w:t>
            </w:r>
          </w:p>
          <w:p w:rsidR="00036093" w:rsidRPr="001651BD" w:rsidRDefault="00036093" w:rsidP="00036093">
            <w:pPr>
              <w:tabs>
                <w:tab w:val="left" w:pos="3468"/>
              </w:tabs>
              <w:rPr>
                <w:sz w:val="22"/>
                <w:szCs w:val="22"/>
              </w:rPr>
            </w:pPr>
            <w:r w:rsidRPr="001651BD">
              <w:rPr>
                <w:sz w:val="22"/>
                <w:szCs w:val="22"/>
              </w:rPr>
              <w:t>ИНН     4825067331</w:t>
            </w:r>
          </w:p>
          <w:p w:rsidR="00036093" w:rsidRPr="001651BD" w:rsidRDefault="00036093" w:rsidP="00036093">
            <w:pPr>
              <w:tabs>
                <w:tab w:val="left" w:pos="3468"/>
              </w:tabs>
              <w:rPr>
                <w:sz w:val="22"/>
                <w:szCs w:val="22"/>
              </w:rPr>
            </w:pPr>
            <w:r w:rsidRPr="001651BD">
              <w:rPr>
                <w:sz w:val="22"/>
                <w:szCs w:val="22"/>
              </w:rPr>
              <w:t>КПП     482501001</w:t>
            </w:r>
          </w:p>
          <w:p w:rsidR="00A3001C" w:rsidRPr="001651BD" w:rsidRDefault="00036093" w:rsidP="00036093">
            <w:pPr>
              <w:tabs>
                <w:tab w:val="left" w:pos="3468"/>
              </w:tabs>
              <w:rPr>
                <w:sz w:val="22"/>
                <w:szCs w:val="22"/>
              </w:rPr>
            </w:pPr>
            <w:r w:rsidRPr="001651BD">
              <w:rPr>
                <w:sz w:val="22"/>
                <w:szCs w:val="22"/>
              </w:rPr>
              <w:t>ОГРН    11044823001414</w:t>
            </w:r>
          </w:p>
        </w:tc>
        <w:tc>
          <w:tcPr>
            <w:tcW w:w="2281" w:type="pct"/>
          </w:tcPr>
          <w:p w:rsidR="00036093" w:rsidRPr="001651BD" w:rsidRDefault="00036093" w:rsidP="00036093">
            <w:pPr>
              <w:jc w:val="center"/>
              <w:rPr>
                <w:sz w:val="22"/>
                <w:szCs w:val="22"/>
              </w:rPr>
            </w:pPr>
            <w:r w:rsidRPr="001651BD">
              <w:rPr>
                <w:sz w:val="22"/>
                <w:szCs w:val="22"/>
              </w:rPr>
              <w:t xml:space="preserve">398016, г. Липецк, </w:t>
            </w:r>
          </w:p>
          <w:p w:rsidR="00A3001C" w:rsidRPr="001651BD" w:rsidRDefault="00036093" w:rsidP="00036093">
            <w:pPr>
              <w:jc w:val="center"/>
              <w:rPr>
                <w:sz w:val="22"/>
                <w:szCs w:val="22"/>
              </w:rPr>
            </w:pPr>
            <w:r w:rsidRPr="001651BD">
              <w:rPr>
                <w:sz w:val="22"/>
                <w:szCs w:val="22"/>
              </w:rPr>
              <w:t>ул. Нестерова, владение 17</w:t>
            </w:r>
          </w:p>
        </w:tc>
      </w:tr>
    </w:tbl>
    <w:p w:rsidR="00FE3B29" w:rsidRDefault="00FE3B29" w:rsidP="00692DA0">
      <w:pPr>
        <w:ind w:left="786"/>
        <w:jc w:val="both"/>
        <w:rPr>
          <w:sz w:val="24"/>
          <w:szCs w:val="24"/>
          <w:lang w:eastAsia="ru-RU"/>
        </w:rPr>
      </w:pPr>
    </w:p>
    <w:p w:rsidR="00032C4E" w:rsidRDefault="00036093" w:rsidP="00692DA0">
      <w:pPr>
        <w:ind w:left="786"/>
        <w:jc w:val="both"/>
        <w:rPr>
          <w:sz w:val="24"/>
          <w:szCs w:val="24"/>
        </w:rPr>
      </w:pPr>
      <w:bookmarkStart w:id="2" w:name="_GoBack"/>
      <w:bookmarkEnd w:id="2"/>
      <w:r>
        <w:rPr>
          <w:sz w:val="24"/>
          <w:szCs w:val="24"/>
          <w:lang w:eastAsia="ru-RU"/>
        </w:rPr>
        <w:t>10</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sidR="002D1ED9">
        <w:rPr>
          <w:sz w:val="24"/>
          <w:szCs w:val="24"/>
        </w:rPr>
        <w:t>ах</w:t>
      </w:r>
      <w:r w:rsidR="009671C4" w:rsidRPr="0021042E">
        <w:rPr>
          <w:sz w:val="24"/>
          <w:szCs w:val="24"/>
        </w:rPr>
        <w:t xml:space="preserve"> </w:t>
      </w:r>
      <w:r w:rsidR="00F8353C" w:rsidRPr="0021042E">
        <w:rPr>
          <w:sz w:val="24"/>
          <w:szCs w:val="24"/>
        </w:rPr>
        <w:t>участник</w:t>
      </w:r>
      <w:r w:rsidR="00B8740E">
        <w:rPr>
          <w:sz w:val="24"/>
          <w:szCs w:val="24"/>
        </w:rPr>
        <w:t>ов</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2410"/>
        <w:gridCol w:w="2552"/>
      </w:tblGrid>
      <w:tr w:rsidR="008912E2" w:rsidRPr="0021042E" w:rsidTr="00590B1C">
        <w:trPr>
          <w:trHeight w:val="20"/>
          <w:tblHeader/>
          <w:tblCellSpacing w:w="0" w:type="dxa"/>
        </w:trPr>
        <w:tc>
          <w:tcPr>
            <w:tcW w:w="709" w:type="dxa"/>
            <w:vMerge w:val="restart"/>
          </w:tcPr>
          <w:p w:rsidR="008912E2" w:rsidRPr="00B20945" w:rsidRDefault="008912E2" w:rsidP="00B15BFB">
            <w:pPr>
              <w:jc w:val="center"/>
            </w:pPr>
          </w:p>
          <w:p w:rsidR="008912E2" w:rsidRPr="00B20945" w:rsidRDefault="008912E2" w:rsidP="00B15BFB">
            <w:pPr>
              <w:jc w:val="center"/>
            </w:pPr>
            <w:r w:rsidRPr="00B20945">
              <w:t>№</w:t>
            </w:r>
          </w:p>
          <w:p w:rsidR="008912E2" w:rsidRPr="00B20945" w:rsidRDefault="008912E2" w:rsidP="00B15BFB">
            <w:pPr>
              <w:jc w:val="center"/>
            </w:pPr>
            <w:r w:rsidRPr="00B20945">
              <w:t>п/п</w:t>
            </w:r>
          </w:p>
        </w:tc>
        <w:tc>
          <w:tcPr>
            <w:tcW w:w="4394" w:type="dxa"/>
            <w:vMerge w:val="restart"/>
            <w:vAlign w:val="center"/>
            <w:hideMark/>
          </w:tcPr>
          <w:p w:rsidR="008912E2" w:rsidRPr="00B20945" w:rsidRDefault="008912E2" w:rsidP="007B0E85">
            <w:pPr>
              <w:jc w:val="center"/>
            </w:pPr>
            <w:r w:rsidRPr="00B20945">
              <w:t>Наименование показателя</w:t>
            </w:r>
          </w:p>
        </w:tc>
        <w:tc>
          <w:tcPr>
            <w:tcW w:w="4962" w:type="dxa"/>
            <w:gridSpan w:val="2"/>
            <w:vAlign w:val="center"/>
            <w:hideMark/>
          </w:tcPr>
          <w:p w:rsidR="008912E2" w:rsidRPr="00B20945" w:rsidRDefault="008912E2" w:rsidP="00F10C89">
            <w:pPr>
              <w:tabs>
                <w:tab w:val="left" w:pos="1518"/>
              </w:tabs>
              <w:jc w:val="center"/>
              <w:rPr>
                <w:lang w:eastAsia="ru-RU"/>
              </w:rPr>
            </w:pPr>
            <w:r w:rsidRPr="00B20945">
              <w:rPr>
                <w:lang w:eastAsia="ru-RU"/>
              </w:rPr>
              <w:t>Наименование участника закупки</w:t>
            </w:r>
          </w:p>
        </w:tc>
      </w:tr>
      <w:tr w:rsidR="00040227" w:rsidRPr="0021042E" w:rsidTr="006E5F44">
        <w:trPr>
          <w:trHeight w:val="483"/>
          <w:tblHeader/>
          <w:tblCellSpacing w:w="0" w:type="dxa"/>
        </w:trPr>
        <w:tc>
          <w:tcPr>
            <w:tcW w:w="709" w:type="dxa"/>
            <w:vMerge/>
          </w:tcPr>
          <w:p w:rsidR="00040227" w:rsidRPr="00B20945" w:rsidRDefault="00040227" w:rsidP="00040227">
            <w:pPr>
              <w:jc w:val="center"/>
              <w:rPr>
                <w:b/>
                <w:lang w:eastAsia="ru-RU"/>
              </w:rPr>
            </w:pPr>
          </w:p>
        </w:tc>
        <w:tc>
          <w:tcPr>
            <w:tcW w:w="4394" w:type="dxa"/>
            <w:vMerge/>
            <w:vAlign w:val="center"/>
            <w:hideMark/>
          </w:tcPr>
          <w:p w:rsidR="00040227" w:rsidRPr="00B20945" w:rsidRDefault="00040227" w:rsidP="00040227">
            <w:pPr>
              <w:jc w:val="center"/>
              <w:rPr>
                <w:b/>
                <w:lang w:eastAsia="ru-RU"/>
              </w:rPr>
            </w:pPr>
          </w:p>
        </w:tc>
        <w:tc>
          <w:tcPr>
            <w:tcW w:w="2410" w:type="dxa"/>
            <w:vAlign w:val="center"/>
          </w:tcPr>
          <w:p w:rsidR="00040227" w:rsidRPr="00B20945" w:rsidRDefault="00036093" w:rsidP="00036093">
            <w:pPr>
              <w:tabs>
                <w:tab w:val="left" w:pos="3468"/>
              </w:tabs>
              <w:jc w:val="center"/>
              <w:rPr>
                <w:b/>
              </w:rPr>
            </w:pPr>
            <w:r>
              <w:rPr>
                <w:b/>
              </w:rPr>
              <w:t>ООО «Аркс7»</w:t>
            </w:r>
          </w:p>
        </w:tc>
        <w:tc>
          <w:tcPr>
            <w:tcW w:w="2552" w:type="dxa"/>
            <w:vAlign w:val="center"/>
          </w:tcPr>
          <w:p w:rsidR="00036093" w:rsidRDefault="00036093" w:rsidP="00040227">
            <w:pPr>
              <w:tabs>
                <w:tab w:val="left" w:pos="3468"/>
              </w:tabs>
              <w:jc w:val="center"/>
            </w:pPr>
          </w:p>
          <w:p w:rsidR="00040227" w:rsidRPr="00036093" w:rsidRDefault="00036093" w:rsidP="00040227">
            <w:pPr>
              <w:tabs>
                <w:tab w:val="left" w:pos="3468"/>
              </w:tabs>
              <w:jc w:val="center"/>
              <w:rPr>
                <w:b/>
              </w:rPr>
            </w:pPr>
            <w:r w:rsidRPr="00036093">
              <w:rPr>
                <w:b/>
              </w:rPr>
              <w:t>ОО</w:t>
            </w:r>
            <w:r w:rsidR="00040227" w:rsidRPr="00036093">
              <w:rPr>
                <w:b/>
              </w:rPr>
              <w:t>О «</w:t>
            </w:r>
            <w:r w:rsidRPr="00036093">
              <w:rPr>
                <w:b/>
              </w:rPr>
              <w:t>Стройотдел</w:t>
            </w:r>
            <w:r w:rsidR="00040227" w:rsidRPr="00036093">
              <w:rPr>
                <w:b/>
              </w:rPr>
              <w:t>»</w:t>
            </w:r>
          </w:p>
          <w:p w:rsidR="00040227" w:rsidRPr="00B20945" w:rsidRDefault="00040227" w:rsidP="00040227">
            <w:pPr>
              <w:tabs>
                <w:tab w:val="left" w:pos="3468"/>
              </w:tabs>
              <w:jc w:val="center"/>
              <w:rPr>
                <w:b/>
              </w:rPr>
            </w:pPr>
          </w:p>
        </w:tc>
      </w:tr>
      <w:tr w:rsidR="00040227" w:rsidRPr="0021042E" w:rsidTr="006E5F44">
        <w:trPr>
          <w:trHeight w:val="1114"/>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1</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Цена договора, указанная в заявке (руб.)</w:t>
            </w:r>
          </w:p>
        </w:tc>
        <w:tc>
          <w:tcPr>
            <w:tcW w:w="2410" w:type="dxa"/>
            <w:vAlign w:val="center"/>
          </w:tcPr>
          <w:p w:rsidR="00036093" w:rsidRDefault="00036093" w:rsidP="00036093">
            <w:pPr>
              <w:jc w:val="center"/>
              <w:rPr>
                <w:sz w:val="22"/>
                <w:szCs w:val="22"/>
                <w:lang w:eastAsia="ru-RU"/>
              </w:rPr>
            </w:pPr>
            <w:r w:rsidRPr="00036093">
              <w:rPr>
                <w:b/>
                <w:sz w:val="22"/>
                <w:szCs w:val="22"/>
                <w:lang w:eastAsia="ru-RU"/>
              </w:rPr>
              <w:t>561 305</w:t>
            </w:r>
            <w:r>
              <w:rPr>
                <w:b/>
                <w:sz w:val="22"/>
                <w:szCs w:val="22"/>
                <w:lang w:eastAsia="ru-RU"/>
              </w:rPr>
              <w:t> </w:t>
            </w:r>
            <w:r w:rsidRPr="00036093">
              <w:rPr>
                <w:b/>
                <w:sz w:val="22"/>
                <w:szCs w:val="22"/>
                <w:lang w:eastAsia="ru-RU"/>
              </w:rPr>
              <w:t>270</w:t>
            </w:r>
            <w:r>
              <w:rPr>
                <w:b/>
                <w:sz w:val="22"/>
                <w:szCs w:val="22"/>
                <w:lang w:eastAsia="ru-RU"/>
              </w:rPr>
              <w:t>,50</w:t>
            </w:r>
            <w:r w:rsidR="00900CF0" w:rsidRPr="00B20945">
              <w:rPr>
                <w:sz w:val="22"/>
                <w:szCs w:val="22"/>
                <w:lang w:eastAsia="ru-RU"/>
              </w:rPr>
              <w:t xml:space="preserve"> </w:t>
            </w:r>
          </w:p>
          <w:p w:rsidR="00036093" w:rsidRDefault="00900CF0" w:rsidP="00036093">
            <w:pPr>
              <w:jc w:val="center"/>
              <w:rPr>
                <w:sz w:val="22"/>
                <w:szCs w:val="22"/>
                <w:lang w:eastAsia="ru-RU"/>
              </w:rPr>
            </w:pPr>
            <w:r w:rsidRPr="00B20945">
              <w:rPr>
                <w:sz w:val="22"/>
                <w:szCs w:val="22"/>
                <w:lang w:eastAsia="ru-RU"/>
              </w:rPr>
              <w:t>(</w:t>
            </w:r>
            <w:r w:rsidR="00036093">
              <w:rPr>
                <w:sz w:val="22"/>
                <w:szCs w:val="22"/>
                <w:lang w:eastAsia="ru-RU"/>
              </w:rPr>
              <w:t xml:space="preserve">пятьсот шестьдесят один миллион триста пять тысяч двести семьдесят рублей </w:t>
            </w:r>
          </w:p>
          <w:p w:rsidR="00040227" w:rsidRPr="00B20945" w:rsidRDefault="00036093" w:rsidP="00036093">
            <w:pPr>
              <w:jc w:val="center"/>
              <w:rPr>
                <w:sz w:val="22"/>
                <w:szCs w:val="22"/>
                <w:lang w:eastAsia="ru-RU"/>
              </w:rPr>
            </w:pPr>
            <w:r w:rsidRPr="00036093">
              <w:rPr>
                <w:sz w:val="22"/>
                <w:szCs w:val="22"/>
                <w:lang w:eastAsia="ru-RU"/>
              </w:rPr>
              <w:t>50</w:t>
            </w:r>
            <w:r w:rsidR="00900CF0" w:rsidRPr="00B20945">
              <w:rPr>
                <w:sz w:val="22"/>
                <w:szCs w:val="22"/>
                <w:lang w:eastAsia="ru-RU"/>
              </w:rPr>
              <w:t xml:space="preserve"> копеек</w:t>
            </w:r>
            <w:r>
              <w:rPr>
                <w:sz w:val="22"/>
                <w:szCs w:val="22"/>
                <w:lang w:eastAsia="ru-RU"/>
              </w:rPr>
              <w:t>)</w:t>
            </w:r>
          </w:p>
        </w:tc>
        <w:tc>
          <w:tcPr>
            <w:tcW w:w="2552" w:type="dxa"/>
            <w:vAlign w:val="center"/>
          </w:tcPr>
          <w:p w:rsidR="00036093" w:rsidRDefault="00036093" w:rsidP="00036093">
            <w:pPr>
              <w:jc w:val="center"/>
              <w:rPr>
                <w:sz w:val="22"/>
                <w:szCs w:val="22"/>
                <w:lang w:eastAsia="ru-RU"/>
              </w:rPr>
            </w:pPr>
            <w:r w:rsidRPr="00036093">
              <w:rPr>
                <w:b/>
                <w:sz w:val="22"/>
                <w:szCs w:val="22"/>
                <w:lang w:eastAsia="ru-RU"/>
              </w:rPr>
              <w:t>563 825 900,00</w:t>
            </w:r>
            <w:r w:rsidR="001651BD">
              <w:rPr>
                <w:sz w:val="22"/>
                <w:szCs w:val="22"/>
                <w:lang w:eastAsia="ru-RU"/>
              </w:rPr>
              <w:t xml:space="preserve">          </w:t>
            </w:r>
            <w:proofErr w:type="gramStart"/>
            <w:r w:rsidR="001651BD">
              <w:rPr>
                <w:sz w:val="22"/>
                <w:szCs w:val="22"/>
                <w:lang w:eastAsia="ru-RU"/>
              </w:rPr>
              <w:t xml:space="preserve">   (</w:t>
            </w:r>
            <w:proofErr w:type="gramEnd"/>
            <w:r>
              <w:rPr>
                <w:sz w:val="22"/>
                <w:szCs w:val="22"/>
                <w:lang w:eastAsia="ru-RU"/>
              </w:rPr>
              <w:t xml:space="preserve">пятьсот шестьдесят три </w:t>
            </w:r>
            <w:r w:rsidR="001651BD">
              <w:rPr>
                <w:sz w:val="22"/>
                <w:szCs w:val="22"/>
                <w:lang w:eastAsia="ru-RU"/>
              </w:rPr>
              <w:t>м</w:t>
            </w:r>
            <w:r>
              <w:rPr>
                <w:sz w:val="22"/>
                <w:szCs w:val="22"/>
                <w:lang w:eastAsia="ru-RU"/>
              </w:rPr>
              <w:t xml:space="preserve">иллиона восемьсот двадцать пять тысяч девятьсот </w:t>
            </w:r>
            <w:r w:rsidR="00040227" w:rsidRPr="00B20945">
              <w:rPr>
                <w:sz w:val="22"/>
                <w:szCs w:val="22"/>
                <w:lang w:eastAsia="ru-RU"/>
              </w:rPr>
              <w:t xml:space="preserve">рублей </w:t>
            </w:r>
          </w:p>
          <w:p w:rsidR="00040227" w:rsidRPr="00B20945" w:rsidRDefault="00040227" w:rsidP="00036093">
            <w:pPr>
              <w:jc w:val="center"/>
              <w:rPr>
                <w:sz w:val="22"/>
                <w:szCs w:val="22"/>
                <w:lang w:eastAsia="ru-RU"/>
              </w:rPr>
            </w:pPr>
            <w:r w:rsidRPr="00B20945">
              <w:rPr>
                <w:sz w:val="22"/>
                <w:szCs w:val="22"/>
                <w:lang w:eastAsia="ru-RU"/>
              </w:rPr>
              <w:t>00 копеек)</w:t>
            </w:r>
          </w:p>
        </w:tc>
      </w:tr>
      <w:tr w:rsidR="00040227" w:rsidRPr="0021042E" w:rsidTr="006E5F44">
        <w:trPr>
          <w:trHeight w:val="20"/>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2</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Квалификация участника конкурса (есть/нет)</w:t>
            </w:r>
          </w:p>
        </w:tc>
        <w:tc>
          <w:tcPr>
            <w:tcW w:w="2410"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c>
          <w:tcPr>
            <w:tcW w:w="2552"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r>
    </w:tbl>
    <w:p w:rsidR="00E34134" w:rsidRPr="0021042E" w:rsidRDefault="00E34134" w:rsidP="00E76D3E">
      <w:pPr>
        <w:ind w:left="786"/>
        <w:jc w:val="both"/>
        <w:rPr>
          <w:sz w:val="24"/>
          <w:szCs w:val="24"/>
          <w:lang w:eastAsia="ru-RU"/>
        </w:rPr>
      </w:pPr>
    </w:p>
    <w:p w:rsidR="006251AA" w:rsidRPr="0021042E" w:rsidRDefault="00036093" w:rsidP="00E76D3E">
      <w:pPr>
        <w:ind w:left="786"/>
        <w:jc w:val="both"/>
        <w:rPr>
          <w:bCs/>
          <w:sz w:val="24"/>
          <w:szCs w:val="24"/>
        </w:rPr>
      </w:pPr>
      <w:r>
        <w:rPr>
          <w:sz w:val="24"/>
          <w:szCs w:val="24"/>
          <w:lang w:eastAsia="ru-RU"/>
        </w:rPr>
        <w:t>10</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2D1ED9">
        <w:rPr>
          <w:bCs/>
          <w:sz w:val="24"/>
          <w:szCs w:val="24"/>
        </w:rPr>
        <w:t>ах</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992"/>
        <w:gridCol w:w="954"/>
      </w:tblGrid>
      <w:tr w:rsidR="008912E2" w:rsidRPr="0021042E" w:rsidTr="00CF2754">
        <w:trPr>
          <w:trHeight w:val="678"/>
          <w:tblHeader/>
          <w:tblCellSpacing w:w="0" w:type="dxa"/>
        </w:trPr>
        <w:tc>
          <w:tcPr>
            <w:tcW w:w="206" w:type="pct"/>
            <w:vMerge w:val="restart"/>
            <w:vAlign w:val="center"/>
            <w:hideMark/>
          </w:tcPr>
          <w:p w:rsidR="008912E2" w:rsidRPr="00B20945" w:rsidRDefault="008912E2" w:rsidP="00002D06">
            <w:pPr>
              <w:jc w:val="center"/>
              <w:rPr>
                <w:b/>
                <w:lang w:eastAsia="ru-RU"/>
              </w:rPr>
            </w:pPr>
            <w:r w:rsidRPr="00B20945">
              <w:rPr>
                <w:b/>
                <w:lang w:eastAsia="ru-RU"/>
              </w:rPr>
              <w:t xml:space="preserve">  №</w:t>
            </w:r>
          </w:p>
        </w:tc>
        <w:tc>
          <w:tcPr>
            <w:tcW w:w="3837" w:type="pct"/>
            <w:vMerge w:val="restart"/>
            <w:vAlign w:val="center"/>
          </w:tcPr>
          <w:p w:rsidR="008912E2" w:rsidRPr="00B20945" w:rsidRDefault="008912E2" w:rsidP="00002D06">
            <w:pPr>
              <w:jc w:val="center"/>
              <w:rPr>
                <w:b/>
                <w:bCs/>
              </w:rPr>
            </w:pPr>
            <w:r w:rsidRPr="00B20945">
              <w:rPr>
                <w:b/>
                <w:bCs/>
              </w:rPr>
              <w:t>Наименование документов и сведений, предусмотренных конкурсной документацией</w:t>
            </w:r>
          </w:p>
          <w:p w:rsidR="008912E2" w:rsidRPr="00B20945" w:rsidRDefault="008912E2" w:rsidP="00002D06">
            <w:pPr>
              <w:jc w:val="center"/>
              <w:rPr>
                <w:bCs/>
              </w:rPr>
            </w:pPr>
            <w:r w:rsidRPr="00B20945">
              <w:rPr>
                <w:bCs/>
              </w:rPr>
              <w:t xml:space="preserve">(в соответствии с п. 13 раздела </w:t>
            </w:r>
            <w:r w:rsidRPr="00B20945">
              <w:rPr>
                <w:bCs/>
                <w:lang w:val="en-US"/>
              </w:rPr>
              <w:t>II</w:t>
            </w:r>
            <w:r w:rsidRPr="00B20945">
              <w:rPr>
                <w:bCs/>
              </w:rPr>
              <w:t xml:space="preserve"> конкурсной документации)</w:t>
            </w:r>
          </w:p>
        </w:tc>
        <w:tc>
          <w:tcPr>
            <w:tcW w:w="957" w:type="pct"/>
            <w:gridSpan w:val="2"/>
          </w:tcPr>
          <w:p w:rsidR="008912E2" w:rsidRPr="00B20945" w:rsidRDefault="008912E2" w:rsidP="00002D06">
            <w:pPr>
              <w:jc w:val="center"/>
              <w:rPr>
                <w:b/>
                <w:lang w:eastAsia="ru-RU"/>
              </w:rPr>
            </w:pPr>
            <w:r w:rsidRPr="00B20945">
              <w:rPr>
                <w:b/>
                <w:lang w:eastAsia="ru-RU"/>
              </w:rPr>
              <w:t>Регистрационный номер конверта с заявкой</w:t>
            </w:r>
          </w:p>
        </w:tc>
      </w:tr>
      <w:tr w:rsidR="00A3001C" w:rsidRPr="0021042E" w:rsidTr="00CF2754">
        <w:trPr>
          <w:trHeight w:val="129"/>
          <w:tblHeader/>
          <w:tblCellSpacing w:w="0" w:type="dxa"/>
        </w:trPr>
        <w:tc>
          <w:tcPr>
            <w:tcW w:w="206" w:type="pct"/>
            <w:vMerge/>
            <w:vAlign w:val="center"/>
            <w:hideMark/>
          </w:tcPr>
          <w:p w:rsidR="00A3001C" w:rsidRPr="00B20945" w:rsidRDefault="00A3001C" w:rsidP="00002D06">
            <w:pPr>
              <w:jc w:val="center"/>
              <w:rPr>
                <w:b/>
                <w:lang w:eastAsia="ru-RU"/>
              </w:rPr>
            </w:pPr>
          </w:p>
        </w:tc>
        <w:tc>
          <w:tcPr>
            <w:tcW w:w="3837" w:type="pct"/>
            <w:vMerge/>
            <w:vAlign w:val="center"/>
          </w:tcPr>
          <w:p w:rsidR="00A3001C" w:rsidRPr="00B20945" w:rsidRDefault="00A3001C" w:rsidP="00002D06">
            <w:pPr>
              <w:jc w:val="center"/>
              <w:rPr>
                <w:b/>
                <w:lang w:eastAsia="ru-RU"/>
              </w:rPr>
            </w:pPr>
          </w:p>
        </w:tc>
        <w:tc>
          <w:tcPr>
            <w:tcW w:w="488" w:type="pct"/>
          </w:tcPr>
          <w:p w:rsidR="00A3001C" w:rsidRPr="00B20945" w:rsidRDefault="00A3001C" w:rsidP="006C4295">
            <w:pPr>
              <w:jc w:val="center"/>
              <w:rPr>
                <w:b/>
                <w:lang w:eastAsia="ru-RU"/>
              </w:rPr>
            </w:pPr>
            <w:r w:rsidRPr="00B20945">
              <w:rPr>
                <w:b/>
                <w:lang w:eastAsia="ru-RU"/>
              </w:rPr>
              <w:t>1</w:t>
            </w:r>
          </w:p>
        </w:tc>
        <w:tc>
          <w:tcPr>
            <w:tcW w:w="470" w:type="pct"/>
          </w:tcPr>
          <w:p w:rsidR="00A3001C" w:rsidRPr="00B20945" w:rsidRDefault="00A3001C" w:rsidP="006C4295">
            <w:pPr>
              <w:jc w:val="center"/>
              <w:rPr>
                <w:b/>
                <w:lang w:eastAsia="ru-RU"/>
              </w:rPr>
            </w:pPr>
            <w:r w:rsidRPr="00B20945">
              <w:rPr>
                <w:b/>
                <w:lang w:eastAsia="ru-RU"/>
              </w:rPr>
              <w:t>2</w:t>
            </w:r>
          </w:p>
        </w:tc>
      </w:tr>
      <w:tr w:rsidR="00A3001C" w:rsidRPr="004A5359" w:rsidTr="00CF2754">
        <w:trPr>
          <w:trHeight w:val="360"/>
          <w:tblCellSpacing w:w="0" w:type="dxa"/>
        </w:trPr>
        <w:tc>
          <w:tcPr>
            <w:tcW w:w="206" w:type="pct"/>
            <w:vAlign w:val="center"/>
          </w:tcPr>
          <w:p w:rsidR="00A3001C" w:rsidRPr="00B20945" w:rsidRDefault="00A3001C" w:rsidP="00DD1306">
            <w:pPr>
              <w:jc w:val="center"/>
              <w:rPr>
                <w:sz w:val="22"/>
                <w:szCs w:val="22"/>
                <w:lang w:eastAsia="ru-RU"/>
              </w:rPr>
            </w:pPr>
          </w:p>
        </w:tc>
        <w:tc>
          <w:tcPr>
            <w:tcW w:w="3837" w:type="pct"/>
            <w:vAlign w:val="center"/>
          </w:tcPr>
          <w:p w:rsidR="00A3001C" w:rsidRPr="00B20945" w:rsidRDefault="00A3001C" w:rsidP="00DD1306">
            <w:pPr>
              <w:jc w:val="both"/>
              <w:rPr>
                <w:sz w:val="22"/>
                <w:szCs w:val="22"/>
              </w:rPr>
            </w:pPr>
            <w:r w:rsidRPr="00B20945">
              <w:rPr>
                <w:sz w:val="22"/>
                <w:szCs w:val="22"/>
              </w:rPr>
              <w:t>Соответствие заявки требованиям п. 16 раздела II конкурсной документации</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CF2754">
        <w:trPr>
          <w:trHeight w:val="36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w:t>
            </w:r>
          </w:p>
        </w:tc>
        <w:tc>
          <w:tcPr>
            <w:tcW w:w="3837" w:type="pct"/>
            <w:vAlign w:val="center"/>
          </w:tcPr>
          <w:p w:rsidR="00A3001C" w:rsidRPr="00B20945" w:rsidRDefault="0048000F" w:rsidP="00DD1306">
            <w:pPr>
              <w:jc w:val="both"/>
              <w:rPr>
                <w:sz w:val="22"/>
                <w:szCs w:val="22"/>
                <w:lang w:eastAsia="ru-RU"/>
              </w:rPr>
            </w:pPr>
            <w:r w:rsidRPr="0048000F">
              <w:rPr>
                <w:sz w:val="22"/>
                <w:szCs w:val="22"/>
                <w:lang w:eastAsia="ru-RU"/>
              </w:rPr>
              <w:t>Опись документов, с нумерацией их порядка.</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CF2754">
        <w:trPr>
          <w:trHeight w:val="51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2</w:t>
            </w:r>
          </w:p>
        </w:tc>
        <w:tc>
          <w:tcPr>
            <w:tcW w:w="3837" w:type="pct"/>
            <w:vAlign w:val="center"/>
          </w:tcPr>
          <w:p w:rsidR="00A3001C" w:rsidRPr="00B20945" w:rsidRDefault="0048000F" w:rsidP="00DD1306">
            <w:pPr>
              <w:jc w:val="both"/>
              <w:rPr>
                <w:sz w:val="22"/>
                <w:szCs w:val="22"/>
                <w:lang w:eastAsia="ru-RU"/>
              </w:rPr>
            </w:pPr>
            <w:r w:rsidRPr="0048000F">
              <w:rPr>
                <w:sz w:val="22"/>
                <w:szCs w:val="22"/>
                <w:lang w:eastAsia="ru-RU"/>
              </w:rPr>
              <w:t>Заявка на участие в конкурсе (форма № 1).</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CF2754">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3</w:t>
            </w:r>
          </w:p>
        </w:tc>
        <w:tc>
          <w:tcPr>
            <w:tcW w:w="3837" w:type="pct"/>
            <w:vAlign w:val="center"/>
          </w:tcPr>
          <w:p w:rsidR="00A3001C" w:rsidRPr="00B20945" w:rsidRDefault="0048000F" w:rsidP="00DD1306">
            <w:pPr>
              <w:jc w:val="both"/>
              <w:rPr>
                <w:sz w:val="22"/>
                <w:szCs w:val="22"/>
                <w:lang w:eastAsia="ru-RU"/>
              </w:rPr>
            </w:pPr>
            <w:r w:rsidRPr="0048000F">
              <w:rPr>
                <w:sz w:val="22"/>
                <w:szCs w:val="22"/>
                <w:lang w:eastAsia="ru-RU"/>
              </w:rPr>
              <w:t>Анкета участника (форма № 2, Приложение № 1 к заявке на участие в конкурсе), приложение к Форме №2.</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CF2754">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4</w:t>
            </w:r>
          </w:p>
        </w:tc>
        <w:tc>
          <w:tcPr>
            <w:tcW w:w="3837" w:type="pct"/>
            <w:vAlign w:val="center"/>
          </w:tcPr>
          <w:p w:rsidR="00A3001C" w:rsidRPr="00B20945" w:rsidRDefault="0048000F" w:rsidP="008912E2">
            <w:pPr>
              <w:jc w:val="both"/>
              <w:rPr>
                <w:sz w:val="22"/>
                <w:szCs w:val="22"/>
                <w:lang w:eastAsia="ru-RU"/>
              </w:rPr>
            </w:pPr>
            <w:r w:rsidRPr="0048000F">
              <w:rPr>
                <w:sz w:val="22"/>
                <w:szCs w:val="22"/>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CF2754">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5</w:t>
            </w:r>
          </w:p>
        </w:tc>
        <w:tc>
          <w:tcPr>
            <w:tcW w:w="3837" w:type="pct"/>
            <w:vAlign w:val="center"/>
          </w:tcPr>
          <w:p w:rsidR="00A3001C" w:rsidRPr="00B20945" w:rsidRDefault="0048000F" w:rsidP="00F6668D">
            <w:pPr>
              <w:jc w:val="both"/>
              <w:rPr>
                <w:sz w:val="22"/>
                <w:szCs w:val="22"/>
              </w:rPr>
            </w:pPr>
            <w:r w:rsidRPr="0048000F">
              <w:rPr>
                <w:sz w:val="22"/>
                <w:szCs w:val="22"/>
              </w:rPr>
              <w:t>Гарантийное письмо на обеспечение исполнения обязательств по договору (Форма № 4, Приложение № 3 к Заявке на участие в конкурсе)</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CF2754">
        <w:trPr>
          <w:trHeight w:val="679"/>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6</w:t>
            </w:r>
          </w:p>
        </w:tc>
        <w:tc>
          <w:tcPr>
            <w:tcW w:w="3837" w:type="pct"/>
            <w:vAlign w:val="center"/>
          </w:tcPr>
          <w:p w:rsidR="00A3001C" w:rsidRPr="00B20945" w:rsidRDefault="0048000F" w:rsidP="00DD1306">
            <w:pPr>
              <w:jc w:val="both"/>
              <w:rPr>
                <w:sz w:val="22"/>
                <w:szCs w:val="22"/>
                <w:lang w:eastAsia="ru-RU"/>
              </w:rPr>
            </w:pPr>
            <w:r w:rsidRPr="0048000F">
              <w:rPr>
                <w:sz w:val="22"/>
                <w:szCs w:val="22"/>
                <w:lang w:eastAsia="ru-RU"/>
              </w:rPr>
              <w:t>Копии форм «Бухгалтерский баланс» и «Отчет о финансовых резу</w:t>
            </w:r>
            <w:r>
              <w:rPr>
                <w:sz w:val="22"/>
                <w:szCs w:val="22"/>
                <w:lang w:eastAsia="ru-RU"/>
              </w:rPr>
              <w:t xml:space="preserve">льтатах» за 2015 - 2018 </w:t>
            </w:r>
            <w:r w:rsidRPr="0048000F">
              <w:rPr>
                <w:sz w:val="22"/>
                <w:szCs w:val="22"/>
                <w:lang w:eastAsia="ru-RU"/>
              </w:rPr>
              <w:t>годы (с отметкой налоговой инспекции и заверенные печатью организации) и за последний отчетный период</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CF2754">
        <w:trPr>
          <w:trHeight w:val="679"/>
          <w:tblCellSpacing w:w="0" w:type="dxa"/>
        </w:trPr>
        <w:tc>
          <w:tcPr>
            <w:tcW w:w="206" w:type="pct"/>
            <w:vAlign w:val="center"/>
          </w:tcPr>
          <w:p w:rsidR="00A3001C" w:rsidRPr="00B20945" w:rsidRDefault="00A3001C" w:rsidP="00DD1306">
            <w:pPr>
              <w:jc w:val="center"/>
              <w:rPr>
                <w:sz w:val="22"/>
                <w:szCs w:val="22"/>
                <w:lang w:eastAsia="ru-RU"/>
              </w:rPr>
            </w:pPr>
            <w:r w:rsidRPr="00B20945">
              <w:rPr>
                <w:sz w:val="22"/>
                <w:szCs w:val="22"/>
                <w:lang w:eastAsia="ru-RU"/>
              </w:rPr>
              <w:t>7</w:t>
            </w:r>
          </w:p>
        </w:tc>
        <w:tc>
          <w:tcPr>
            <w:tcW w:w="3837" w:type="pct"/>
            <w:vAlign w:val="center"/>
          </w:tcPr>
          <w:p w:rsidR="00A3001C" w:rsidRPr="00B20945" w:rsidRDefault="0048000F" w:rsidP="00DD1306">
            <w:pPr>
              <w:jc w:val="both"/>
              <w:rPr>
                <w:sz w:val="22"/>
                <w:szCs w:val="22"/>
              </w:rPr>
            </w:pPr>
            <w:r w:rsidRPr="0048000F">
              <w:rPr>
                <w:sz w:val="22"/>
                <w:szCs w:val="22"/>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r>
              <w:rPr>
                <w:sz w:val="22"/>
                <w:szCs w:val="22"/>
              </w:rPr>
              <w:t>.</w:t>
            </w:r>
          </w:p>
        </w:tc>
        <w:tc>
          <w:tcPr>
            <w:tcW w:w="488" w:type="pct"/>
            <w:vAlign w:val="center"/>
          </w:tcPr>
          <w:p w:rsidR="00A3001C" w:rsidRPr="00B20945" w:rsidRDefault="001651BD" w:rsidP="00DD1306">
            <w:pPr>
              <w:jc w:val="center"/>
              <w:rPr>
                <w:sz w:val="22"/>
                <w:szCs w:val="22"/>
              </w:rPr>
            </w:pPr>
            <w:r>
              <w:rPr>
                <w:sz w:val="22"/>
                <w:szCs w:val="22"/>
              </w:rPr>
              <w:t>+</w:t>
            </w:r>
          </w:p>
        </w:tc>
        <w:tc>
          <w:tcPr>
            <w:tcW w:w="470" w:type="pct"/>
            <w:vAlign w:val="center"/>
          </w:tcPr>
          <w:p w:rsidR="00A3001C" w:rsidRPr="00B20945" w:rsidRDefault="00FF78C8" w:rsidP="00DD1306">
            <w:pPr>
              <w:jc w:val="center"/>
              <w:rPr>
                <w:sz w:val="22"/>
                <w:szCs w:val="22"/>
              </w:rPr>
            </w:pPr>
            <w:r>
              <w:rPr>
                <w:sz w:val="22"/>
                <w:szCs w:val="22"/>
              </w:rPr>
              <w:t>+</w:t>
            </w:r>
          </w:p>
        </w:tc>
      </w:tr>
      <w:tr w:rsidR="00A3001C" w:rsidRPr="00581A3D" w:rsidTr="00CF2754">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8</w:t>
            </w:r>
          </w:p>
        </w:tc>
        <w:tc>
          <w:tcPr>
            <w:tcW w:w="3837" w:type="pct"/>
            <w:vAlign w:val="center"/>
          </w:tcPr>
          <w:p w:rsidR="0048000F" w:rsidRPr="0048000F" w:rsidRDefault="00CF2754" w:rsidP="0048000F">
            <w:pPr>
              <w:suppressAutoHyphens w:val="0"/>
              <w:autoSpaceDE w:val="0"/>
              <w:autoSpaceDN w:val="0"/>
              <w:adjustRightInd w:val="0"/>
              <w:jc w:val="both"/>
              <w:rPr>
                <w:sz w:val="24"/>
                <w:szCs w:val="24"/>
                <w:lang w:eastAsia="ru-RU"/>
              </w:rPr>
            </w:pPr>
            <w:r>
              <w:rPr>
                <w:sz w:val="24"/>
                <w:szCs w:val="24"/>
                <w:lang w:eastAsia="ru-RU"/>
              </w:rPr>
              <w:t>Полученная</w:t>
            </w:r>
            <w:r w:rsidR="0048000F" w:rsidRPr="0048000F">
              <w:rPr>
                <w:sz w:val="24"/>
                <w:szCs w:val="24"/>
                <w:lang w:eastAsia="ru-RU"/>
              </w:rPr>
              <w:t xml:space="preserve"> не ранее чем за три месяца до дня размещения на официальном сайте извещения о прове</w:t>
            </w:r>
            <w:r>
              <w:rPr>
                <w:sz w:val="24"/>
                <w:szCs w:val="24"/>
                <w:lang w:eastAsia="ru-RU"/>
              </w:rPr>
              <w:t>дении открытого конкурса выписка</w:t>
            </w:r>
            <w:r w:rsidR="0048000F" w:rsidRPr="0048000F">
              <w:rPr>
                <w:sz w:val="24"/>
                <w:szCs w:val="24"/>
                <w:lang w:eastAsia="ru-RU"/>
              </w:rPr>
              <w:t xml:space="preserve"> из единого государственного реестра юридически</w:t>
            </w:r>
            <w:r>
              <w:rPr>
                <w:sz w:val="24"/>
                <w:szCs w:val="24"/>
                <w:lang w:eastAsia="ru-RU"/>
              </w:rPr>
              <w:t xml:space="preserve">х лиц или нотариально </w:t>
            </w:r>
            <w:r>
              <w:rPr>
                <w:sz w:val="24"/>
                <w:szCs w:val="24"/>
                <w:lang w:eastAsia="ru-RU"/>
              </w:rPr>
              <w:lastRenderedPageBreak/>
              <w:t>заверенная копия</w:t>
            </w:r>
            <w:r w:rsidR="0048000F" w:rsidRPr="0048000F">
              <w:rPr>
                <w:sz w:val="24"/>
                <w:szCs w:val="24"/>
                <w:lang w:eastAsia="ru-RU"/>
              </w:rPr>
              <w:t xml:space="preserve"> такой выписки (</w:t>
            </w:r>
            <w:r>
              <w:rPr>
                <w:sz w:val="24"/>
                <w:szCs w:val="24"/>
                <w:lang w:eastAsia="ru-RU"/>
              </w:rPr>
              <w:t>для юридических лиц), полученная</w:t>
            </w:r>
            <w:r w:rsidR="0048000F" w:rsidRPr="0048000F">
              <w:rPr>
                <w:sz w:val="24"/>
                <w:szCs w:val="24"/>
                <w:lang w:eastAsia="ru-RU"/>
              </w:rPr>
              <w:t xml:space="preserve"> не ранее чем за три месяца до дня размещения на официальном сайте извещения о прове</w:t>
            </w:r>
            <w:r>
              <w:rPr>
                <w:sz w:val="24"/>
                <w:szCs w:val="24"/>
                <w:lang w:eastAsia="ru-RU"/>
              </w:rPr>
              <w:t>дении открытого конкурса выписка</w:t>
            </w:r>
            <w:r w:rsidR="0048000F" w:rsidRPr="0048000F">
              <w:rPr>
                <w:sz w:val="24"/>
                <w:szCs w:val="24"/>
                <w:lang w:eastAsia="ru-RU"/>
              </w:rPr>
              <w:t xml:space="preserve"> из единого государственного реестра индивидуальных предпринима</w:t>
            </w:r>
            <w:r>
              <w:rPr>
                <w:sz w:val="24"/>
                <w:szCs w:val="24"/>
                <w:lang w:eastAsia="ru-RU"/>
              </w:rPr>
              <w:t>телей или нотариально заверенная копия</w:t>
            </w:r>
            <w:r w:rsidR="0048000F" w:rsidRPr="0048000F">
              <w:rPr>
                <w:sz w:val="24"/>
                <w:szCs w:val="24"/>
                <w:lang w:eastAsia="ru-RU"/>
              </w:rPr>
              <w:t xml:space="preserve">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A3001C" w:rsidRPr="00B20945" w:rsidRDefault="0048000F" w:rsidP="0048000F">
            <w:pPr>
              <w:suppressAutoHyphens w:val="0"/>
              <w:autoSpaceDE w:val="0"/>
              <w:autoSpaceDN w:val="0"/>
              <w:adjustRightInd w:val="0"/>
              <w:jc w:val="both"/>
              <w:rPr>
                <w:i/>
                <w:sz w:val="22"/>
                <w:szCs w:val="22"/>
                <w:lang w:eastAsia="ru-RU"/>
              </w:rPr>
            </w:pPr>
            <w:r w:rsidRPr="0048000F">
              <w:rPr>
                <w:i/>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488" w:type="pct"/>
            <w:vAlign w:val="center"/>
          </w:tcPr>
          <w:p w:rsidR="00A3001C" w:rsidRPr="00B20945" w:rsidRDefault="00A3001C" w:rsidP="00DD1306">
            <w:pPr>
              <w:jc w:val="center"/>
              <w:rPr>
                <w:color w:val="000000" w:themeColor="text1"/>
                <w:sz w:val="22"/>
                <w:szCs w:val="22"/>
                <w:lang w:eastAsia="ru-RU"/>
              </w:rPr>
            </w:pPr>
            <w:r w:rsidRPr="00B20945">
              <w:rPr>
                <w:color w:val="000000" w:themeColor="text1"/>
                <w:sz w:val="22"/>
                <w:szCs w:val="22"/>
                <w:lang w:eastAsia="ru-RU"/>
              </w:rPr>
              <w:lastRenderedPageBreak/>
              <w:t>+</w:t>
            </w:r>
          </w:p>
        </w:tc>
        <w:tc>
          <w:tcPr>
            <w:tcW w:w="470" w:type="pct"/>
            <w:vAlign w:val="center"/>
          </w:tcPr>
          <w:p w:rsidR="00A3001C" w:rsidRPr="00B20945" w:rsidRDefault="00900CF0" w:rsidP="00DD1306">
            <w:pPr>
              <w:jc w:val="center"/>
              <w:rPr>
                <w:color w:val="000000" w:themeColor="text1"/>
                <w:sz w:val="22"/>
                <w:szCs w:val="22"/>
                <w:lang w:eastAsia="ru-RU"/>
              </w:rPr>
            </w:pPr>
            <w:r w:rsidRPr="00B20945">
              <w:rPr>
                <w:color w:val="000000" w:themeColor="text1"/>
                <w:sz w:val="22"/>
                <w:szCs w:val="22"/>
                <w:lang w:eastAsia="ru-RU"/>
              </w:rPr>
              <w:t>+</w:t>
            </w:r>
          </w:p>
        </w:tc>
      </w:tr>
      <w:tr w:rsidR="00A3001C" w:rsidRPr="00581A3D" w:rsidTr="00CF2754">
        <w:trPr>
          <w:trHeight w:val="454"/>
          <w:tblCellSpacing w:w="0" w:type="dxa"/>
        </w:trPr>
        <w:tc>
          <w:tcPr>
            <w:tcW w:w="206" w:type="pct"/>
            <w:vAlign w:val="center"/>
            <w:hideMark/>
          </w:tcPr>
          <w:p w:rsidR="00A3001C" w:rsidRPr="00B20945" w:rsidRDefault="00A3001C" w:rsidP="003F632C">
            <w:pPr>
              <w:jc w:val="center"/>
              <w:rPr>
                <w:sz w:val="22"/>
                <w:szCs w:val="22"/>
                <w:lang w:eastAsia="ru-RU"/>
              </w:rPr>
            </w:pPr>
            <w:r w:rsidRPr="00B20945">
              <w:rPr>
                <w:sz w:val="22"/>
                <w:szCs w:val="22"/>
                <w:lang w:eastAsia="ru-RU"/>
              </w:rPr>
              <w:t>9</w:t>
            </w:r>
          </w:p>
        </w:tc>
        <w:tc>
          <w:tcPr>
            <w:tcW w:w="3837" w:type="pct"/>
            <w:vAlign w:val="center"/>
          </w:tcPr>
          <w:p w:rsidR="00A3001C" w:rsidRPr="00B20945" w:rsidRDefault="0048000F" w:rsidP="00E03EE9">
            <w:pPr>
              <w:jc w:val="both"/>
              <w:rPr>
                <w:sz w:val="22"/>
                <w:szCs w:val="22"/>
              </w:rPr>
            </w:pPr>
            <w:r w:rsidRPr="0048000F">
              <w:rPr>
                <w:sz w:val="22"/>
                <w:szCs w:val="22"/>
              </w:rPr>
              <w:t>Действующ</w:t>
            </w:r>
            <w:r w:rsidR="00CF2754">
              <w:rPr>
                <w:sz w:val="22"/>
                <w:szCs w:val="22"/>
              </w:rPr>
              <w:t>ая выписка</w:t>
            </w:r>
            <w:r w:rsidRPr="0048000F">
              <w:rPr>
                <w:sz w:val="22"/>
                <w:szCs w:val="22"/>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 или копию такой выписки.</w:t>
            </w:r>
          </w:p>
        </w:tc>
        <w:tc>
          <w:tcPr>
            <w:tcW w:w="488" w:type="pct"/>
            <w:vAlign w:val="center"/>
          </w:tcPr>
          <w:p w:rsidR="00A3001C" w:rsidRPr="00B20945" w:rsidRDefault="00040227" w:rsidP="003F632C">
            <w:pPr>
              <w:jc w:val="center"/>
              <w:rPr>
                <w:color w:val="000000" w:themeColor="text1"/>
                <w:sz w:val="22"/>
                <w:szCs w:val="22"/>
              </w:rPr>
            </w:pPr>
            <w:r w:rsidRPr="00B20945">
              <w:rPr>
                <w:color w:val="000000" w:themeColor="text1"/>
                <w:sz w:val="22"/>
                <w:szCs w:val="22"/>
              </w:rPr>
              <w:t>+</w:t>
            </w:r>
          </w:p>
        </w:tc>
        <w:tc>
          <w:tcPr>
            <w:tcW w:w="470" w:type="pct"/>
            <w:vAlign w:val="center"/>
          </w:tcPr>
          <w:p w:rsidR="00900CF0" w:rsidRPr="00B20945" w:rsidRDefault="00900CF0" w:rsidP="003F632C">
            <w:pPr>
              <w:jc w:val="center"/>
              <w:rPr>
                <w:color w:val="000000" w:themeColor="text1"/>
                <w:sz w:val="22"/>
                <w:szCs w:val="22"/>
              </w:rPr>
            </w:pPr>
          </w:p>
          <w:p w:rsidR="00A3001C" w:rsidRPr="00B20945" w:rsidRDefault="00A3001C" w:rsidP="003F632C">
            <w:pPr>
              <w:jc w:val="center"/>
              <w:rPr>
                <w:color w:val="000000" w:themeColor="text1"/>
                <w:sz w:val="22"/>
                <w:szCs w:val="22"/>
              </w:rPr>
            </w:pPr>
            <w:r w:rsidRPr="00B20945">
              <w:rPr>
                <w:color w:val="000000" w:themeColor="text1"/>
                <w:sz w:val="22"/>
                <w:szCs w:val="22"/>
              </w:rPr>
              <w:t>+</w:t>
            </w:r>
          </w:p>
          <w:p w:rsidR="00A3001C" w:rsidRPr="00B20945" w:rsidRDefault="00A3001C" w:rsidP="003F632C">
            <w:pPr>
              <w:jc w:val="center"/>
              <w:rPr>
                <w:color w:val="000000" w:themeColor="text1"/>
                <w:sz w:val="22"/>
                <w:szCs w:val="22"/>
              </w:rPr>
            </w:pPr>
          </w:p>
        </w:tc>
      </w:tr>
      <w:tr w:rsidR="00A3001C" w:rsidRPr="00581A3D" w:rsidTr="00CF2754">
        <w:trPr>
          <w:trHeight w:val="703"/>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10</w:t>
            </w:r>
          </w:p>
        </w:tc>
        <w:tc>
          <w:tcPr>
            <w:tcW w:w="3837" w:type="pct"/>
            <w:vAlign w:val="center"/>
          </w:tcPr>
          <w:p w:rsidR="00A3001C" w:rsidRPr="00B20945" w:rsidRDefault="0048000F" w:rsidP="00DD1306">
            <w:pPr>
              <w:jc w:val="both"/>
              <w:rPr>
                <w:sz w:val="22"/>
                <w:szCs w:val="22"/>
                <w:lang w:eastAsia="ru-RU"/>
              </w:rPr>
            </w:pPr>
            <w:r w:rsidRPr="0048000F">
              <w:rPr>
                <w:sz w:val="22"/>
                <w:szCs w:val="22"/>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48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040227" w:rsidP="00DD1306">
            <w:pPr>
              <w:jc w:val="center"/>
              <w:rPr>
                <w:color w:val="000000" w:themeColor="text1"/>
                <w:sz w:val="22"/>
                <w:szCs w:val="22"/>
              </w:rPr>
            </w:pPr>
            <w:r w:rsidRPr="00B20945">
              <w:rPr>
                <w:color w:val="000000" w:themeColor="text1"/>
                <w:sz w:val="22"/>
                <w:szCs w:val="22"/>
              </w:rPr>
              <w:t>+</w:t>
            </w:r>
          </w:p>
        </w:tc>
      </w:tr>
      <w:tr w:rsidR="00A3001C" w:rsidRPr="00581A3D" w:rsidTr="00CF2754">
        <w:trPr>
          <w:trHeight w:val="561"/>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11</w:t>
            </w:r>
          </w:p>
        </w:tc>
        <w:tc>
          <w:tcPr>
            <w:tcW w:w="3837" w:type="pct"/>
            <w:vAlign w:val="center"/>
          </w:tcPr>
          <w:p w:rsidR="0048000F" w:rsidRPr="0048000F" w:rsidRDefault="0048000F" w:rsidP="0048000F">
            <w:pPr>
              <w:autoSpaceDE w:val="0"/>
              <w:autoSpaceDN w:val="0"/>
              <w:adjustRightInd w:val="0"/>
              <w:jc w:val="both"/>
              <w:rPr>
                <w:sz w:val="22"/>
                <w:szCs w:val="22"/>
                <w:lang w:eastAsia="ru-RU"/>
              </w:rPr>
            </w:pPr>
            <w:r w:rsidRPr="0048000F">
              <w:rPr>
                <w:sz w:val="22"/>
                <w:szCs w:val="22"/>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3001C" w:rsidRPr="00B20945" w:rsidRDefault="0048000F" w:rsidP="0048000F">
            <w:pPr>
              <w:autoSpaceDE w:val="0"/>
              <w:autoSpaceDN w:val="0"/>
              <w:adjustRightInd w:val="0"/>
              <w:jc w:val="both"/>
              <w:rPr>
                <w:sz w:val="22"/>
                <w:szCs w:val="22"/>
                <w:lang w:eastAsia="ru-RU"/>
              </w:rPr>
            </w:pPr>
            <w:r w:rsidRPr="0048000F">
              <w:rPr>
                <w:sz w:val="22"/>
                <w:szCs w:val="22"/>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488" w:type="pct"/>
            <w:vAlign w:val="center"/>
          </w:tcPr>
          <w:p w:rsidR="00A3001C" w:rsidRPr="00B20945" w:rsidRDefault="00FF78C8" w:rsidP="00DD1306">
            <w:pPr>
              <w:jc w:val="center"/>
              <w:rPr>
                <w:color w:val="000000" w:themeColor="text1"/>
                <w:sz w:val="22"/>
                <w:szCs w:val="22"/>
              </w:rPr>
            </w:pPr>
            <w:r>
              <w:rPr>
                <w:color w:val="000000" w:themeColor="text1"/>
                <w:sz w:val="22"/>
                <w:szCs w:val="22"/>
              </w:rPr>
              <w:t>+</w:t>
            </w:r>
          </w:p>
        </w:tc>
        <w:tc>
          <w:tcPr>
            <w:tcW w:w="470"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r>
      <w:tr w:rsidR="00A3001C" w:rsidRPr="00581A3D" w:rsidTr="00CF2754">
        <w:trPr>
          <w:trHeight w:val="454"/>
          <w:tblCellSpacing w:w="0" w:type="dxa"/>
        </w:trPr>
        <w:tc>
          <w:tcPr>
            <w:tcW w:w="206" w:type="pct"/>
            <w:vAlign w:val="center"/>
            <w:hideMark/>
          </w:tcPr>
          <w:p w:rsidR="00A3001C" w:rsidRPr="00B20945" w:rsidRDefault="00A3001C" w:rsidP="002759CD">
            <w:pPr>
              <w:jc w:val="center"/>
              <w:rPr>
                <w:sz w:val="22"/>
                <w:szCs w:val="22"/>
                <w:lang w:eastAsia="ru-RU"/>
              </w:rPr>
            </w:pPr>
            <w:r w:rsidRPr="00B20945">
              <w:rPr>
                <w:sz w:val="22"/>
                <w:szCs w:val="22"/>
                <w:lang w:val="en-US" w:eastAsia="ru-RU"/>
              </w:rPr>
              <w:lastRenderedPageBreak/>
              <w:t>1</w:t>
            </w:r>
            <w:r w:rsidRPr="00B20945">
              <w:rPr>
                <w:sz w:val="22"/>
                <w:szCs w:val="22"/>
                <w:lang w:eastAsia="ru-RU"/>
              </w:rPr>
              <w:t>2</w:t>
            </w:r>
          </w:p>
        </w:tc>
        <w:tc>
          <w:tcPr>
            <w:tcW w:w="3837" w:type="pct"/>
            <w:vAlign w:val="center"/>
          </w:tcPr>
          <w:p w:rsidR="00A3001C" w:rsidRPr="00B20945" w:rsidRDefault="0048000F" w:rsidP="002759CD">
            <w:pPr>
              <w:pStyle w:val="af1"/>
              <w:jc w:val="both"/>
              <w:rPr>
                <w:rFonts w:ascii="Times New Roman" w:hAnsi="Times New Roman" w:cs="Times New Roman"/>
              </w:rPr>
            </w:pPr>
            <w:r w:rsidRPr="0048000F">
              <w:rPr>
                <w:rFonts w:ascii="Times New Roman" w:hAnsi="Times New Roman" w:cs="Times New Roman"/>
              </w:rPr>
              <w:t>Копии учредительных документов участника закупки (для юридических лиц).</w:t>
            </w:r>
          </w:p>
        </w:tc>
        <w:tc>
          <w:tcPr>
            <w:tcW w:w="488" w:type="pct"/>
            <w:vAlign w:val="center"/>
          </w:tcPr>
          <w:p w:rsidR="00A3001C" w:rsidRPr="00B20945" w:rsidRDefault="00A3001C" w:rsidP="002759CD">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040227" w:rsidP="002759CD">
            <w:pPr>
              <w:jc w:val="center"/>
              <w:rPr>
                <w:color w:val="000000" w:themeColor="text1"/>
                <w:sz w:val="22"/>
                <w:szCs w:val="22"/>
              </w:rPr>
            </w:pPr>
            <w:r w:rsidRPr="00B20945">
              <w:rPr>
                <w:color w:val="000000" w:themeColor="text1"/>
                <w:sz w:val="22"/>
                <w:szCs w:val="22"/>
              </w:rPr>
              <w:t>+</w:t>
            </w:r>
          </w:p>
        </w:tc>
      </w:tr>
      <w:tr w:rsidR="002D1ED9" w:rsidRPr="00581A3D" w:rsidTr="00CF2754">
        <w:trPr>
          <w:trHeight w:val="454"/>
          <w:tblCellSpacing w:w="0" w:type="dxa"/>
        </w:trPr>
        <w:tc>
          <w:tcPr>
            <w:tcW w:w="206" w:type="pct"/>
            <w:vAlign w:val="center"/>
          </w:tcPr>
          <w:p w:rsidR="002D1ED9" w:rsidRPr="00B20945" w:rsidRDefault="002D1ED9" w:rsidP="002759CD">
            <w:pPr>
              <w:jc w:val="center"/>
              <w:rPr>
                <w:sz w:val="22"/>
                <w:szCs w:val="22"/>
                <w:lang w:eastAsia="ru-RU"/>
              </w:rPr>
            </w:pPr>
            <w:r>
              <w:rPr>
                <w:sz w:val="22"/>
                <w:szCs w:val="22"/>
                <w:lang w:eastAsia="ru-RU"/>
              </w:rPr>
              <w:t>13</w:t>
            </w:r>
          </w:p>
        </w:tc>
        <w:tc>
          <w:tcPr>
            <w:tcW w:w="3837" w:type="pct"/>
            <w:vAlign w:val="center"/>
          </w:tcPr>
          <w:p w:rsidR="002D1ED9" w:rsidRPr="0048000F" w:rsidRDefault="0048000F" w:rsidP="00B8740E">
            <w:pPr>
              <w:pStyle w:val="af1"/>
              <w:jc w:val="both"/>
              <w:rPr>
                <w:rFonts w:ascii="Times New Roman" w:hAnsi="Times New Roman" w:cs="Times New Roman"/>
              </w:rPr>
            </w:pPr>
            <w:r w:rsidRPr="0048000F">
              <w:rPr>
                <w:rFonts w:ascii="Times New Roman" w:hAnsi="Times New Roman" w:cs="Times New Roman"/>
              </w:rPr>
              <w:t>Документы, подтверждающие предоставление обеспечения заявки на участие в конкурсе, в случае, если в конкурсной документации содержится указание на требование обеспечения такой заявки (банковская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488" w:type="pct"/>
            <w:vAlign w:val="center"/>
          </w:tcPr>
          <w:p w:rsidR="002D1ED9" w:rsidRPr="00B20945" w:rsidRDefault="00FF78C8" w:rsidP="002759CD">
            <w:pPr>
              <w:jc w:val="center"/>
              <w:rPr>
                <w:color w:val="000000" w:themeColor="text1"/>
                <w:sz w:val="22"/>
                <w:szCs w:val="22"/>
              </w:rPr>
            </w:pPr>
            <w:r>
              <w:rPr>
                <w:color w:val="000000" w:themeColor="text1"/>
                <w:sz w:val="22"/>
                <w:szCs w:val="22"/>
              </w:rPr>
              <w:t>+</w:t>
            </w:r>
          </w:p>
        </w:tc>
        <w:tc>
          <w:tcPr>
            <w:tcW w:w="470" w:type="pct"/>
            <w:vAlign w:val="center"/>
          </w:tcPr>
          <w:p w:rsidR="002D1ED9" w:rsidRPr="00B20945" w:rsidRDefault="001651BD" w:rsidP="002759CD">
            <w:pPr>
              <w:jc w:val="center"/>
              <w:rPr>
                <w:color w:val="000000" w:themeColor="text1"/>
                <w:sz w:val="22"/>
                <w:szCs w:val="22"/>
              </w:rPr>
            </w:pPr>
            <w:r>
              <w:rPr>
                <w:color w:val="000000" w:themeColor="text1"/>
                <w:sz w:val="22"/>
                <w:szCs w:val="22"/>
              </w:rPr>
              <w:t>+</w:t>
            </w:r>
          </w:p>
        </w:tc>
      </w:tr>
      <w:tr w:rsidR="00A3001C" w:rsidRPr="00581A3D" w:rsidTr="00CF2754">
        <w:trPr>
          <w:trHeight w:val="454"/>
          <w:tblCellSpacing w:w="0" w:type="dxa"/>
        </w:trPr>
        <w:tc>
          <w:tcPr>
            <w:tcW w:w="206" w:type="pct"/>
            <w:vAlign w:val="center"/>
            <w:hideMark/>
          </w:tcPr>
          <w:p w:rsidR="00A3001C" w:rsidRPr="00B20945" w:rsidRDefault="00A3001C" w:rsidP="002759CD">
            <w:pPr>
              <w:jc w:val="center"/>
              <w:rPr>
                <w:sz w:val="22"/>
                <w:szCs w:val="22"/>
                <w:lang w:eastAsia="ru-RU"/>
              </w:rPr>
            </w:pPr>
            <w:r w:rsidRPr="00B20945">
              <w:rPr>
                <w:sz w:val="22"/>
                <w:szCs w:val="22"/>
                <w:lang w:eastAsia="ru-RU"/>
              </w:rPr>
              <w:t>1</w:t>
            </w:r>
            <w:r w:rsidR="002D1ED9">
              <w:rPr>
                <w:sz w:val="22"/>
                <w:szCs w:val="22"/>
                <w:lang w:eastAsia="ru-RU"/>
              </w:rPr>
              <w:t>4</w:t>
            </w:r>
          </w:p>
        </w:tc>
        <w:tc>
          <w:tcPr>
            <w:tcW w:w="3837" w:type="pct"/>
            <w:vAlign w:val="center"/>
          </w:tcPr>
          <w:p w:rsidR="00A3001C" w:rsidRPr="00B20945" w:rsidRDefault="00CF2754" w:rsidP="00CF2754">
            <w:pPr>
              <w:autoSpaceDE w:val="0"/>
              <w:autoSpaceDN w:val="0"/>
              <w:adjustRightInd w:val="0"/>
              <w:jc w:val="both"/>
              <w:rPr>
                <w:sz w:val="22"/>
                <w:szCs w:val="22"/>
              </w:rPr>
            </w:pPr>
            <w:r w:rsidRPr="00CF2754">
              <w:rPr>
                <w:sz w:val="22"/>
                <w:szCs w:val="22"/>
              </w:rPr>
              <w:t xml:space="preserve">Документы, подтверждающие </w:t>
            </w:r>
            <w:r w:rsidR="0048000F" w:rsidRPr="0048000F">
              <w:rPr>
                <w:sz w:val="22"/>
                <w:szCs w:val="22"/>
              </w:rPr>
              <w:t>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(разрешение на ввод объекта капитального строительства и/или акта по форме КС-11 и/или акта по форме КС-14 и/или актов сдачи-приемки законченного строительством объекта).</w:t>
            </w:r>
          </w:p>
        </w:tc>
        <w:tc>
          <w:tcPr>
            <w:tcW w:w="488" w:type="pct"/>
            <w:vAlign w:val="center"/>
          </w:tcPr>
          <w:p w:rsidR="00A3001C" w:rsidRPr="00B20945" w:rsidRDefault="00A3001C" w:rsidP="002759CD">
            <w:pPr>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040227" w:rsidP="002759CD">
            <w:pPr>
              <w:jc w:val="center"/>
              <w:rPr>
                <w:color w:val="000000" w:themeColor="text1"/>
                <w:sz w:val="22"/>
                <w:szCs w:val="22"/>
              </w:rPr>
            </w:pPr>
            <w:r w:rsidRPr="00B20945">
              <w:rPr>
                <w:color w:val="000000" w:themeColor="text1"/>
                <w:sz w:val="22"/>
                <w:szCs w:val="22"/>
              </w:rPr>
              <w:t>+</w:t>
            </w:r>
          </w:p>
        </w:tc>
      </w:tr>
      <w:tr w:rsidR="00A3001C" w:rsidRPr="00581A3D" w:rsidTr="00CF2754">
        <w:trPr>
          <w:trHeight w:val="454"/>
          <w:tblCellSpacing w:w="0" w:type="dxa"/>
        </w:trPr>
        <w:tc>
          <w:tcPr>
            <w:tcW w:w="206" w:type="pct"/>
            <w:vAlign w:val="center"/>
          </w:tcPr>
          <w:p w:rsidR="00A3001C" w:rsidRPr="00B20945" w:rsidRDefault="00A3001C" w:rsidP="00D51E09">
            <w:pPr>
              <w:jc w:val="center"/>
              <w:rPr>
                <w:sz w:val="22"/>
                <w:szCs w:val="22"/>
                <w:lang w:eastAsia="ru-RU"/>
              </w:rPr>
            </w:pPr>
            <w:r w:rsidRPr="00B20945">
              <w:rPr>
                <w:sz w:val="22"/>
                <w:szCs w:val="22"/>
                <w:lang w:eastAsia="ru-RU"/>
              </w:rPr>
              <w:t>1</w:t>
            </w:r>
            <w:r w:rsidR="002D1ED9">
              <w:rPr>
                <w:sz w:val="22"/>
                <w:szCs w:val="22"/>
                <w:lang w:eastAsia="ru-RU"/>
              </w:rPr>
              <w:t>5</w:t>
            </w:r>
          </w:p>
        </w:tc>
        <w:tc>
          <w:tcPr>
            <w:tcW w:w="3837" w:type="pct"/>
            <w:vAlign w:val="center"/>
          </w:tcPr>
          <w:p w:rsidR="0048000F" w:rsidRPr="0048000F" w:rsidRDefault="0048000F" w:rsidP="0048000F">
            <w:pPr>
              <w:autoSpaceDE w:val="0"/>
              <w:autoSpaceDN w:val="0"/>
              <w:adjustRightInd w:val="0"/>
              <w:jc w:val="both"/>
              <w:rPr>
                <w:sz w:val="22"/>
                <w:szCs w:val="22"/>
              </w:rPr>
            </w:pPr>
            <w:r w:rsidRPr="0048000F">
              <w:rPr>
                <w:sz w:val="22"/>
                <w:szCs w:val="22"/>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A3001C" w:rsidRPr="00B20945" w:rsidRDefault="0048000F" w:rsidP="0048000F">
            <w:pPr>
              <w:autoSpaceDE w:val="0"/>
              <w:autoSpaceDN w:val="0"/>
              <w:adjustRightInd w:val="0"/>
              <w:jc w:val="both"/>
              <w:rPr>
                <w:sz w:val="22"/>
                <w:szCs w:val="22"/>
              </w:rPr>
            </w:pPr>
            <w:r w:rsidRPr="0048000F">
              <w:rPr>
                <w:sz w:val="22"/>
                <w:szCs w:val="22"/>
              </w:rPr>
              <w:t>- копии исполненных договоров и/или контрактов, и копии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в соответствии с СП 68.13330.2017г.; копиями актов о приемке выполненных работ по форме КС-2; копиями справок о стоимости выполненных работ по форме КС-3).</w:t>
            </w:r>
          </w:p>
        </w:tc>
        <w:tc>
          <w:tcPr>
            <w:tcW w:w="488" w:type="pct"/>
            <w:vAlign w:val="center"/>
          </w:tcPr>
          <w:p w:rsidR="00A3001C" w:rsidRPr="00B20945" w:rsidRDefault="00A3001C" w:rsidP="00D51E09">
            <w:pPr>
              <w:autoSpaceDE w:val="0"/>
              <w:autoSpaceDN w:val="0"/>
              <w:adjustRightInd w:val="0"/>
              <w:jc w:val="center"/>
              <w:rPr>
                <w:color w:val="000000" w:themeColor="text1"/>
                <w:sz w:val="22"/>
                <w:szCs w:val="22"/>
              </w:rPr>
            </w:pPr>
            <w:r w:rsidRPr="00B20945">
              <w:rPr>
                <w:color w:val="000000" w:themeColor="text1"/>
                <w:sz w:val="22"/>
                <w:szCs w:val="22"/>
              </w:rPr>
              <w:t>+</w:t>
            </w:r>
          </w:p>
        </w:tc>
        <w:tc>
          <w:tcPr>
            <w:tcW w:w="470" w:type="pct"/>
            <w:vAlign w:val="center"/>
          </w:tcPr>
          <w:p w:rsidR="00A3001C" w:rsidRPr="00B20945" w:rsidRDefault="00040227" w:rsidP="00D51E09">
            <w:pPr>
              <w:autoSpaceDE w:val="0"/>
              <w:autoSpaceDN w:val="0"/>
              <w:adjustRightInd w:val="0"/>
              <w:jc w:val="center"/>
              <w:rPr>
                <w:color w:val="000000" w:themeColor="text1"/>
                <w:sz w:val="22"/>
                <w:szCs w:val="22"/>
              </w:rPr>
            </w:pPr>
            <w:r w:rsidRPr="00B20945">
              <w:rPr>
                <w:color w:val="000000" w:themeColor="text1"/>
                <w:sz w:val="22"/>
                <w:szCs w:val="22"/>
              </w:rPr>
              <w:t>+</w:t>
            </w:r>
          </w:p>
        </w:tc>
      </w:tr>
    </w:tbl>
    <w:p w:rsidR="00200DFC" w:rsidRDefault="00036093" w:rsidP="00C57504">
      <w:pPr>
        <w:jc w:val="both"/>
        <w:rPr>
          <w:rStyle w:val="a3"/>
          <w:sz w:val="25"/>
          <w:szCs w:val="25"/>
        </w:rPr>
      </w:pPr>
      <w:r>
        <w:rPr>
          <w:b/>
          <w:sz w:val="25"/>
          <w:szCs w:val="25"/>
          <w:lang w:eastAsia="ru-RU"/>
        </w:rPr>
        <w:t>11</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w:t>
      </w:r>
      <w:proofErr w:type="gramStart"/>
      <w:r w:rsidR="00493404">
        <w:rPr>
          <w:color w:val="000000"/>
          <w:sz w:val="25"/>
          <w:szCs w:val="25"/>
          <w:lang w:eastAsia="ru-RU"/>
        </w:rPr>
        <w:t xml:space="preserve">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proofErr w:type="spellStart"/>
        <w:r w:rsidR="008A29D2" w:rsidRPr="007E4932">
          <w:rPr>
            <w:rStyle w:val="a3"/>
            <w:sz w:val="25"/>
            <w:szCs w:val="25"/>
            <w:lang w:val="en-US"/>
          </w:rPr>
          <w:t>gov</w:t>
        </w:r>
        <w:proofErr w:type="spellEnd"/>
        <w:r w:rsidR="008A29D2" w:rsidRPr="007E4932">
          <w:rPr>
            <w:rStyle w:val="a3"/>
            <w:sz w:val="25"/>
            <w:szCs w:val="25"/>
          </w:rPr>
          <w:t>.</w:t>
        </w:r>
        <w:proofErr w:type="spellStart"/>
        <w:r w:rsidR="008A29D2" w:rsidRPr="007E4932">
          <w:rPr>
            <w:rStyle w:val="a3"/>
            <w:sz w:val="25"/>
            <w:szCs w:val="25"/>
            <w:lang w:val="en-US"/>
          </w:rPr>
          <w:t>ru</w:t>
        </w:r>
        <w:proofErr w:type="spellEnd"/>
        <w:proofErr w:type="gram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036093">
        <w:rPr>
          <w:b/>
          <w:sz w:val="25"/>
          <w:szCs w:val="25"/>
          <w:lang w:eastAsia="ru-RU"/>
        </w:rPr>
        <w:t>2</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w:t>
      </w:r>
      <w:r w:rsidR="006D1E30">
        <w:rPr>
          <w:sz w:val="25"/>
          <w:szCs w:val="25"/>
          <w:lang w:eastAsia="ru-RU"/>
        </w:rPr>
        <w:t xml:space="preserve">  </w:t>
      </w:r>
      <w:r w:rsidR="003E356D">
        <w:rPr>
          <w:sz w:val="25"/>
          <w:szCs w:val="25"/>
          <w:lang w:eastAsia="ru-RU"/>
        </w:rPr>
        <w:t xml:space="preserve">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135B6F" w:rsidRDefault="009D62B2" w:rsidP="004271BE">
            <w:pPr>
              <w:jc w:val="both"/>
              <w:rPr>
                <w:sz w:val="25"/>
                <w:szCs w:val="25"/>
                <w:lang w:eastAsia="ru-RU"/>
              </w:rPr>
            </w:pPr>
            <w:r>
              <w:rPr>
                <w:sz w:val="25"/>
                <w:szCs w:val="25"/>
                <w:lang w:eastAsia="ru-RU"/>
              </w:rPr>
              <w:t xml:space="preserve">                                                                                        </w:t>
            </w:r>
          </w:p>
          <w:p w:rsidR="00135B6F" w:rsidRPr="00135B6F" w:rsidRDefault="00135B6F" w:rsidP="00135B6F">
            <w:pPr>
              <w:widowControl w:val="0"/>
              <w:autoSpaceDE w:val="0"/>
              <w:autoSpaceDN w:val="0"/>
              <w:adjustRightInd w:val="0"/>
              <w:jc w:val="both"/>
              <w:rPr>
                <w:bCs/>
                <w:sz w:val="24"/>
                <w:szCs w:val="24"/>
                <w:lang w:eastAsia="ru-RU"/>
              </w:rPr>
            </w:pPr>
            <w:r w:rsidRPr="00135B6F">
              <w:rPr>
                <w:bCs/>
                <w:sz w:val="24"/>
                <w:szCs w:val="24"/>
                <w:lang w:eastAsia="ru-RU"/>
              </w:rPr>
              <w:t>Заместитель председателя комиссии:</w:t>
            </w:r>
          </w:p>
          <w:p w:rsidR="00135B6F" w:rsidRDefault="00135B6F" w:rsidP="004271BE">
            <w:pPr>
              <w:jc w:val="both"/>
              <w:rPr>
                <w:sz w:val="25"/>
                <w:szCs w:val="25"/>
                <w:lang w:eastAsia="ru-RU"/>
              </w:rPr>
            </w:pPr>
          </w:p>
          <w:p w:rsidR="008A29D2" w:rsidRPr="007E4932" w:rsidRDefault="004271BE" w:rsidP="004271BE">
            <w:pPr>
              <w:jc w:val="both"/>
              <w:rPr>
                <w:sz w:val="25"/>
                <w:szCs w:val="25"/>
              </w:rPr>
            </w:pPr>
            <w:r>
              <w:rPr>
                <w:sz w:val="25"/>
                <w:szCs w:val="25"/>
                <w:lang w:eastAsia="ru-RU"/>
              </w:rPr>
              <w:t>Ч</w:t>
            </w:r>
            <w:r w:rsidR="008A29D2" w:rsidRPr="007E4932">
              <w:rPr>
                <w:sz w:val="25"/>
                <w:szCs w:val="25"/>
                <w:lang w:eastAsia="ru-RU"/>
              </w:rPr>
              <w:t xml:space="preserve">лены </w:t>
            </w:r>
            <w:proofErr w:type="gramStart"/>
            <w:r w:rsidR="00B80021" w:rsidRPr="007E4932">
              <w:rPr>
                <w:sz w:val="25"/>
                <w:szCs w:val="25"/>
                <w:lang w:eastAsia="ru-RU"/>
              </w:rPr>
              <w:t>комиссии:</w:t>
            </w:r>
            <w:r w:rsidR="00B80021">
              <w:rPr>
                <w:sz w:val="25"/>
                <w:szCs w:val="25"/>
                <w:lang w:eastAsia="ru-RU"/>
              </w:rPr>
              <w:t xml:space="preserve">   </w:t>
            </w:r>
            <w:proofErr w:type="gramEnd"/>
            <w:r w:rsidR="00B80021">
              <w:rPr>
                <w:sz w:val="25"/>
                <w:szCs w:val="25"/>
                <w:lang w:eastAsia="ru-RU"/>
              </w:rPr>
              <w:t xml:space="preserve">                                                </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FF78C8" w:rsidRDefault="008912E2" w:rsidP="00B86050">
            <w:pPr>
              <w:jc w:val="both"/>
              <w:rPr>
                <w:sz w:val="25"/>
                <w:szCs w:val="25"/>
              </w:rPr>
            </w:pPr>
            <w:r>
              <w:rPr>
                <w:sz w:val="25"/>
                <w:szCs w:val="25"/>
              </w:rPr>
              <w:t xml:space="preserve">      </w:t>
            </w:r>
            <w:r w:rsidR="00545CDA">
              <w:rPr>
                <w:sz w:val="25"/>
                <w:szCs w:val="25"/>
              </w:rPr>
              <w:t xml:space="preserve">    </w:t>
            </w:r>
            <w:r w:rsidR="001B4D7D">
              <w:rPr>
                <w:sz w:val="25"/>
                <w:szCs w:val="25"/>
              </w:rPr>
              <w:t xml:space="preserve"> </w:t>
            </w:r>
            <w:r w:rsidR="00FF78C8">
              <w:rPr>
                <w:sz w:val="25"/>
                <w:szCs w:val="25"/>
              </w:rPr>
              <w:t xml:space="preserve">______________ </w:t>
            </w:r>
            <w:r w:rsidR="00FF78C8" w:rsidRPr="00FF78C8">
              <w:rPr>
                <w:sz w:val="25"/>
                <w:szCs w:val="25"/>
              </w:rPr>
              <w:t>А. М. Рясков</w:t>
            </w:r>
          </w:p>
          <w:p w:rsidR="00FF78C8" w:rsidRDefault="00FF78C8" w:rsidP="00B86050">
            <w:pPr>
              <w:jc w:val="both"/>
              <w:rPr>
                <w:sz w:val="25"/>
                <w:szCs w:val="25"/>
              </w:rPr>
            </w:pPr>
          </w:p>
          <w:p w:rsidR="001B4D7D" w:rsidRDefault="00FF78C8" w:rsidP="00B86050">
            <w:pPr>
              <w:jc w:val="both"/>
              <w:rPr>
                <w:sz w:val="25"/>
                <w:szCs w:val="25"/>
              </w:rPr>
            </w:pPr>
            <w:r>
              <w:rPr>
                <w:sz w:val="25"/>
                <w:szCs w:val="25"/>
              </w:rPr>
              <w:t xml:space="preserve">           </w:t>
            </w:r>
            <w:r w:rsidR="001B4D7D">
              <w:rPr>
                <w:sz w:val="25"/>
                <w:szCs w:val="25"/>
              </w:rPr>
              <w:t xml:space="preserve"> _____________</w:t>
            </w:r>
            <w:proofErr w:type="gramStart"/>
            <w:r w:rsidR="001B4D7D">
              <w:rPr>
                <w:sz w:val="25"/>
                <w:szCs w:val="25"/>
              </w:rPr>
              <w:t xml:space="preserve">_ </w:t>
            </w:r>
            <w:r w:rsidR="006D1E30">
              <w:rPr>
                <w:sz w:val="25"/>
                <w:szCs w:val="25"/>
              </w:rPr>
              <w:t xml:space="preserve"> </w:t>
            </w:r>
            <w:r w:rsidRPr="00FF78C8">
              <w:rPr>
                <w:sz w:val="25"/>
                <w:szCs w:val="25"/>
              </w:rPr>
              <w:t>О.</w:t>
            </w:r>
            <w:proofErr w:type="gramEnd"/>
            <w:r w:rsidRPr="00FF78C8">
              <w:rPr>
                <w:sz w:val="25"/>
                <w:szCs w:val="25"/>
              </w:rPr>
              <w:t xml:space="preserve"> Г. Андропова</w:t>
            </w:r>
            <w:r w:rsidR="006D1E30">
              <w:rPr>
                <w:sz w:val="25"/>
                <w:szCs w:val="25"/>
              </w:rPr>
              <w:t xml:space="preserve"> </w:t>
            </w:r>
          </w:p>
          <w:p w:rsidR="00B80021" w:rsidRDefault="001B4D7D" w:rsidP="00B86050">
            <w:pPr>
              <w:jc w:val="both"/>
              <w:rPr>
                <w:sz w:val="25"/>
                <w:szCs w:val="25"/>
              </w:rPr>
            </w:pPr>
            <w:r>
              <w:rPr>
                <w:sz w:val="25"/>
                <w:szCs w:val="25"/>
              </w:rPr>
              <w:t xml:space="preserve">                      </w:t>
            </w:r>
          </w:p>
          <w:p w:rsidR="00C9692F" w:rsidRDefault="00B80021" w:rsidP="0048000F">
            <w:pPr>
              <w:jc w:val="both"/>
              <w:rPr>
                <w:sz w:val="25"/>
                <w:szCs w:val="25"/>
              </w:rPr>
            </w:pPr>
            <w:r>
              <w:rPr>
                <w:sz w:val="25"/>
                <w:szCs w:val="25"/>
              </w:rPr>
              <w:t xml:space="preserve">            </w:t>
            </w:r>
            <w:r w:rsidR="0048000F">
              <w:rPr>
                <w:sz w:val="25"/>
                <w:szCs w:val="25"/>
              </w:rPr>
              <w:t xml:space="preserve">______________ Р. Н. </w:t>
            </w:r>
            <w:proofErr w:type="spellStart"/>
            <w:r w:rsidR="0048000F">
              <w:rPr>
                <w:sz w:val="25"/>
                <w:szCs w:val="25"/>
              </w:rPr>
              <w:t>Крупинский</w:t>
            </w:r>
            <w:proofErr w:type="spellEnd"/>
          </w:p>
          <w:p w:rsidR="001B4D7D" w:rsidRDefault="001B4D7D" w:rsidP="00B86050">
            <w:pPr>
              <w:jc w:val="both"/>
              <w:rPr>
                <w:sz w:val="25"/>
                <w:szCs w:val="25"/>
              </w:rPr>
            </w:pPr>
          </w:p>
          <w:p w:rsidR="004A5359" w:rsidRDefault="00C9692F" w:rsidP="00B86050">
            <w:pPr>
              <w:jc w:val="both"/>
              <w:rPr>
                <w:sz w:val="25"/>
                <w:szCs w:val="25"/>
              </w:rPr>
            </w:pPr>
            <w:r>
              <w:rPr>
                <w:sz w:val="25"/>
                <w:szCs w:val="25"/>
              </w:rPr>
              <w:t xml:space="preserve">            _____________</w:t>
            </w:r>
            <w:r w:rsidR="006D1E30">
              <w:rPr>
                <w:sz w:val="25"/>
                <w:szCs w:val="25"/>
              </w:rPr>
              <w:t>_</w:t>
            </w:r>
            <w:r w:rsidR="001B4D7D">
              <w:rPr>
                <w:sz w:val="25"/>
                <w:szCs w:val="25"/>
              </w:rPr>
              <w:t xml:space="preserve"> </w:t>
            </w:r>
            <w:r>
              <w:rPr>
                <w:sz w:val="25"/>
                <w:szCs w:val="25"/>
              </w:rPr>
              <w:t xml:space="preserve"> </w:t>
            </w:r>
            <w:r w:rsidR="001B4D7D">
              <w:rPr>
                <w:sz w:val="25"/>
                <w:szCs w:val="25"/>
              </w:rPr>
              <w:t xml:space="preserve"> </w:t>
            </w:r>
            <w:r>
              <w:rPr>
                <w:sz w:val="25"/>
                <w:szCs w:val="25"/>
              </w:rPr>
              <w:t>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8912E2" w:rsidRDefault="00AE2798" w:rsidP="00816C13">
            <w:pPr>
              <w:jc w:val="both"/>
              <w:rPr>
                <w:sz w:val="25"/>
                <w:szCs w:val="25"/>
              </w:rPr>
            </w:pPr>
            <w:r>
              <w:rPr>
                <w:sz w:val="25"/>
                <w:szCs w:val="25"/>
              </w:rPr>
              <w:t xml:space="preserve">            </w:t>
            </w:r>
          </w:p>
          <w:p w:rsidR="00AE2798" w:rsidRPr="007E4932" w:rsidRDefault="008912E2" w:rsidP="0048000F">
            <w:pPr>
              <w:jc w:val="both"/>
              <w:rPr>
                <w:sz w:val="25"/>
                <w:szCs w:val="25"/>
              </w:rPr>
            </w:pPr>
            <w:r>
              <w:rPr>
                <w:sz w:val="25"/>
                <w:szCs w:val="25"/>
              </w:rPr>
              <w:t xml:space="preserve">            </w:t>
            </w:r>
            <w:r w:rsidR="00AE2798">
              <w:rPr>
                <w:sz w:val="25"/>
                <w:szCs w:val="25"/>
              </w:rPr>
              <w:t>_____________</w:t>
            </w:r>
            <w:r w:rsidR="006D1E30">
              <w:rPr>
                <w:sz w:val="25"/>
                <w:szCs w:val="25"/>
              </w:rPr>
              <w:t>_</w:t>
            </w:r>
            <w:r w:rsidR="003E356D">
              <w:rPr>
                <w:sz w:val="25"/>
                <w:szCs w:val="25"/>
              </w:rPr>
              <w:t xml:space="preserve"> </w:t>
            </w:r>
            <w:r w:rsidR="001B4D7D">
              <w:rPr>
                <w:sz w:val="25"/>
                <w:szCs w:val="25"/>
              </w:rPr>
              <w:t xml:space="preserve">  </w:t>
            </w:r>
            <w:r w:rsidR="0048000F">
              <w:rPr>
                <w:sz w:val="25"/>
                <w:szCs w:val="25"/>
              </w:rPr>
              <w:t>А. Е. Бурлакова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w:t>
            </w:r>
            <w:r w:rsidR="006D1E30">
              <w:rPr>
                <w:sz w:val="25"/>
                <w:szCs w:val="25"/>
              </w:rPr>
              <w:t xml:space="preserve">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1651BD" w:rsidP="00524B21">
      <w:pPr>
        <w:jc w:val="both"/>
        <w:rPr>
          <w:sz w:val="25"/>
          <w:szCs w:val="25"/>
        </w:rPr>
      </w:pPr>
      <w:r>
        <w:rPr>
          <w:sz w:val="25"/>
          <w:szCs w:val="25"/>
        </w:rPr>
        <w:t>Г</w:t>
      </w:r>
      <w:r w:rsidR="003352A8" w:rsidRPr="00EC1693">
        <w:rPr>
          <w:sz w:val="25"/>
          <w:szCs w:val="25"/>
        </w:rPr>
        <w:t>енеральн</w:t>
      </w:r>
      <w:r>
        <w:rPr>
          <w:sz w:val="25"/>
          <w:szCs w:val="25"/>
        </w:rPr>
        <w:t>ый</w:t>
      </w:r>
      <w:r w:rsidR="003352A8" w:rsidRPr="00EC1693">
        <w:rPr>
          <w:sz w:val="25"/>
          <w:szCs w:val="25"/>
        </w:rPr>
        <w:t xml:space="preserve"> директор</w:t>
      </w:r>
    </w:p>
    <w:p w:rsidR="00832E7B" w:rsidRDefault="008B232E" w:rsidP="00DB18E3">
      <w:pPr>
        <w:tabs>
          <w:tab w:val="left" w:pos="5670"/>
        </w:tabs>
        <w:jc w:val="both"/>
        <w:rPr>
          <w:sz w:val="26"/>
          <w:szCs w:val="26"/>
        </w:rPr>
      </w:pPr>
      <w:r w:rsidRPr="00EC1693">
        <w:rPr>
          <w:sz w:val="25"/>
          <w:szCs w:val="25"/>
        </w:rPr>
        <w:t>АО «ОЭЗ ППТ «</w:t>
      </w:r>
      <w:proofErr w:type="gramStart"/>
      <w:r w:rsidRPr="00EC1693">
        <w:rPr>
          <w:sz w:val="25"/>
          <w:szCs w:val="25"/>
        </w:rPr>
        <w:t>Липецк»</w:t>
      </w:r>
      <w:r w:rsidR="00E1794F" w:rsidRPr="00EC1693">
        <w:rPr>
          <w:sz w:val="25"/>
          <w:szCs w:val="25"/>
        </w:rPr>
        <w:tab/>
      </w:r>
      <w:proofErr w:type="gramEnd"/>
      <w:r w:rsidR="00D80EDF" w:rsidRPr="00EC1693">
        <w:rPr>
          <w:sz w:val="25"/>
          <w:szCs w:val="25"/>
        </w:rPr>
        <w:t xml:space="preserve"> </w:t>
      </w:r>
      <w:r w:rsidR="00802401" w:rsidRPr="00EC1693">
        <w:rPr>
          <w:sz w:val="25"/>
          <w:szCs w:val="25"/>
        </w:rPr>
        <w:t>_________</w:t>
      </w:r>
      <w:r w:rsidR="001B4D7D">
        <w:rPr>
          <w:sz w:val="25"/>
          <w:szCs w:val="25"/>
        </w:rPr>
        <w:t>_____</w:t>
      </w:r>
      <w:r w:rsidR="003E356D" w:rsidRPr="00EC1693">
        <w:rPr>
          <w:sz w:val="26"/>
          <w:szCs w:val="26"/>
        </w:rPr>
        <w:t xml:space="preserve"> </w:t>
      </w:r>
      <w:r w:rsidR="006D1E30">
        <w:rPr>
          <w:sz w:val="26"/>
          <w:szCs w:val="26"/>
        </w:rPr>
        <w:t xml:space="preserve">  </w:t>
      </w:r>
      <w:r w:rsidR="001651BD">
        <w:rPr>
          <w:sz w:val="26"/>
          <w:szCs w:val="26"/>
        </w:rPr>
        <w:t>Д. Н. Дударев</w:t>
      </w:r>
    </w:p>
    <w:p w:rsidR="00470299" w:rsidRDefault="00470299" w:rsidP="00DB18E3">
      <w:pPr>
        <w:tabs>
          <w:tab w:val="left" w:pos="5670"/>
        </w:tabs>
        <w:jc w:val="both"/>
        <w:rPr>
          <w:sz w:val="22"/>
          <w:szCs w:val="22"/>
        </w:rPr>
      </w:pPr>
    </w:p>
    <w:p w:rsidR="00470299" w:rsidRDefault="00470299" w:rsidP="00DB18E3">
      <w:pPr>
        <w:tabs>
          <w:tab w:val="left" w:pos="5670"/>
        </w:tabs>
        <w:jc w:val="both"/>
        <w:rPr>
          <w:sz w:val="22"/>
          <w:szCs w:val="22"/>
        </w:rPr>
      </w:pPr>
    </w:p>
    <w:p w:rsidR="00470299" w:rsidRPr="002F7584" w:rsidRDefault="00470299" w:rsidP="00DB18E3">
      <w:pPr>
        <w:tabs>
          <w:tab w:val="left" w:pos="5670"/>
        </w:tabs>
        <w:jc w:val="both"/>
        <w:rPr>
          <w:sz w:val="26"/>
          <w:szCs w:val="26"/>
          <w:lang w:eastAsia="ru-RU"/>
        </w:rPr>
      </w:pPr>
      <w:r w:rsidRPr="00470299">
        <w:rPr>
          <w:sz w:val="22"/>
          <w:szCs w:val="22"/>
        </w:rPr>
        <w:t>Протокол подписан «__</w:t>
      </w:r>
      <w:r>
        <w:rPr>
          <w:sz w:val="22"/>
          <w:szCs w:val="22"/>
        </w:rPr>
        <w:t>_</w:t>
      </w:r>
      <w:proofErr w:type="gramStart"/>
      <w:r>
        <w:rPr>
          <w:sz w:val="22"/>
          <w:szCs w:val="22"/>
        </w:rPr>
        <w:t>_</w:t>
      </w:r>
      <w:r w:rsidRPr="00470299">
        <w:rPr>
          <w:sz w:val="22"/>
          <w:szCs w:val="22"/>
        </w:rPr>
        <w:t>»</w:t>
      </w:r>
      <w:r>
        <w:rPr>
          <w:sz w:val="22"/>
          <w:szCs w:val="22"/>
        </w:rPr>
        <w:t>_</w:t>
      </w:r>
      <w:proofErr w:type="gramEnd"/>
      <w:r>
        <w:rPr>
          <w:sz w:val="22"/>
          <w:szCs w:val="22"/>
        </w:rPr>
        <w:t>_</w:t>
      </w:r>
      <w:r w:rsidRPr="00470299">
        <w:rPr>
          <w:sz w:val="22"/>
          <w:szCs w:val="22"/>
        </w:rPr>
        <w:t>_____</w:t>
      </w:r>
      <w:r>
        <w:rPr>
          <w:sz w:val="22"/>
          <w:szCs w:val="22"/>
        </w:rPr>
        <w:t>___</w:t>
      </w:r>
      <w:r w:rsidRPr="00470299">
        <w:rPr>
          <w:sz w:val="22"/>
          <w:szCs w:val="22"/>
        </w:rPr>
        <w:t>____2019</w:t>
      </w:r>
    </w:p>
    <w:sectPr w:rsidR="00470299"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392"/>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0299"/>
    <w:rsid w:val="004719E4"/>
    <w:rsid w:val="004721AF"/>
    <w:rsid w:val="00473525"/>
    <w:rsid w:val="0047622A"/>
    <w:rsid w:val="0048000F"/>
    <w:rsid w:val="004864B4"/>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81A3D"/>
    <w:rsid w:val="00585AC8"/>
    <w:rsid w:val="005873AB"/>
    <w:rsid w:val="0058774E"/>
    <w:rsid w:val="00590238"/>
    <w:rsid w:val="00590B1C"/>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2754"/>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A7A3C"/>
    <w:rsid w:val="00FB0222"/>
    <w:rsid w:val="00FB22CF"/>
    <w:rsid w:val="00FB7A89"/>
    <w:rsid w:val="00FC1A89"/>
    <w:rsid w:val="00FC3D45"/>
    <w:rsid w:val="00FC6F8F"/>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A4FE-E4C0-488F-BB89-7436C17F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6737</TotalTime>
  <Pages>4</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136</cp:revision>
  <cp:lastPrinted>2019-12-02T09:40:00Z</cp:lastPrinted>
  <dcterms:created xsi:type="dcterms:W3CDTF">2014-12-05T08:10:00Z</dcterms:created>
  <dcterms:modified xsi:type="dcterms:W3CDTF">2019-12-02T10:45:00Z</dcterms:modified>
</cp:coreProperties>
</file>