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20151" w:rsidRPr="009B0895" w:rsidTr="00F85BDA">
        <w:trPr>
          <w:trHeight w:val="725"/>
        </w:trPr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 о д</w:t>
            </w:r>
            <w:r w:rsidR="00EF2783">
              <w:rPr>
                <w:rFonts w:ascii="Times New Roman" w:hAnsi="Times New Roman" w:cs="Times New Roman"/>
              </w:rPr>
              <w:t>ого</w:t>
            </w:r>
            <w:r w:rsidR="00773051">
              <w:rPr>
                <w:rFonts w:ascii="Times New Roman" w:hAnsi="Times New Roman" w:cs="Times New Roman"/>
              </w:rPr>
              <w:t>ворах, заключенных в июне</w:t>
            </w:r>
            <w:r w:rsidR="00C96C52">
              <w:rPr>
                <w:rFonts w:ascii="Times New Roman" w:hAnsi="Times New Roman" w:cs="Times New Roman"/>
              </w:rPr>
              <w:t xml:space="preserve"> 2023</w:t>
            </w:r>
            <w:r w:rsidRPr="009B0895">
              <w:rPr>
                <w:rFonts w:ascii="Times New Roman" w:hAnsi="Times New Roman" w:cs="Times New Roman"/>
              </w:rPr>
              <w:t xml:space="preserve"> г. по результатам закупок товаров, работ, услуг</w:t>
            </w: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1. Информация о заказчике</w:t>
            </w:r>
          </w:p>
        </w:tc>
      </w:tr>
    </w:tbl>
    <w:p w:rsidR="0073089B" w:rsidRPr="009B0895" w:rsidRDefault="0073089B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427"/>
        <w:gridCol w:w="3372"/>
        <w:gridCol w:w="340"/>
        <w:gridCol w:w="1078"/>
        <w:gridCol w:w="1417"/>
      </w:tblGrid>
      <w:tr w:rsidR="00920151" w:rsidRPr="009B0895" w:rsidTr="00803A57">
        <w:tc>
          <w:tcPr>
            <w:tcW w:w="6237" w:type="dxa"/>
            <w:gridSpan w:val="3"/>
            <w:vMerge w:val="restart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Полное наименование: Акционерное общество «Особая экономическая зона промышленно-производственного типа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Коды</w:t>
            </w:r>
          </w:p>
        </w:tc>
      </w:tr>
      <w:tr w:rsidR="00920151" w:rsidRPr="009B0895" w:rsidTr="00803A57">
        <w:tc>
          <w:tcPr>
            <w:tcW w:w="6237" w:type="dxa"/>
            <w:gridSpan w:val="3"/>
            <w:vMerge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4826052440</w:t>
            </w:r>
          </w:p>
        </w:tc>
      </w:tr>
      <w:tr w:rsidR="00920151" w:rsidRPr="009B0895" w:rsidTr="00803A57"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B91072" w:rsidRPr="00FC7548" w:rsidRDefault="00B91072" w:rsidP="00B910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480201001</w:t>
            </w:r>
          </w:p>
        </w:tc>
      </w:tr>
      <w:tr w:rsidR="00920151" w:rsidRPr="009B0895" w:rsidTr="00920151">
        <w:trPr>
          <w:trHeight w:val="770"/>
        </w:trPr>
        <w:tc>
          <w:tcPr>
            <w:tcW w:w="6237" w:type="dxa"/>
            <w:gridSpan w:val="3"/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Организационно-правовая </w:t>
            </w:r>
          </w:p>
          <w:p w:rsidR="00803A57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</w:t>
            </w:r>
            <w:r w:rsidR="00803A57" w:rsidRPr="009B0895">
              <w:rPr>
                <w:rFonts w:ascii="Times New Roman" w:hAnsi="Times New Roman" w:cs="Times New Roman"/>
              </w:rPr>
              <w:t xml:space="preserve">орма </w:t>
            </w:r>
            <w:r w:rsidRPr="009B0895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803A57" w:rsidRPr="009B0895">
              <w:rPr>
                <w:rFonts w:ascii="Times New Roman" w:hAnsi="Times New Roman" w:cs="Times New Roman"/>
              </w:rPr>
              <w:t>Непубличные акционерные общества</w:t>
            </w:r>
          </w:p>
        </w:tc>
        <w:tc>
          <w:tcPr>
            <w:tcW w:w="340" w:type="dxa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4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ОКОПФ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12267</w:t>
            </w:r>
          </w:p>
        </w:tc>
      </w:tr>
      <w:tr w:rsidR="00920151" w:rsidRPr="009B0895" w:rsidTr="00803A57"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Смешанная российская собственность с долей собственности субъектов Российской Федерации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5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ОКФС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</w:t>
            </w:r>
          </w:p>
        </w:tc>
      </w:tr>
      <w:tr w:rsidR="00920151" w:rsidRPr="009B0895" w:rsidTr="00920151">
        <w:trPr>
          <w:trHeight w:val="1000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920151" w:rsidRPr="009B0895" w:rsidRDefault="00FC7548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548">
              <w:rPr>
                <w:rFonts w:ascii="Times New Roman" w:eastAsia="Times New Roman" w:hAnsi="Times New Roman" w:cs="Times New Roman"/>
                <w:lang w:eastAsia="ru-RU"/>
              </w:rPr>
              <w:t>398010, АО «ОЭЗ ППТ «Липецк»: Липецкая область, Грязинский район, город Грязи, территория ОЭЗ ППТ Липецк, стр. 4</w:t>
            </w:r>
            <w:r w:rsidR="00920151"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20151" w:rsidRPr="009B0895" w:rsidRDefault="00A471CC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+7 (4742) </w:t>
            </w:r>
            <w:r w:rsidR="00920151" w:rsidRPr="009B0895">
              <w:rPr>
                <w:rFonts w:ascii="Times New Roman" w:eastAsia="Times New Roman" w:hAnsi="Times New Roman" w:cs="Times New Roman"/>
                <w:lang w:eastAsia="ru-RU"/>
              </w:rPr>
              <w:t>515226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515357</w:t>
            </w:r>
          </w:p>
          <w:p w:rsidR="00B91072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spellStart"/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zakupki</w:t>
            </w:r>
            <w:proofErr w:type="spellEnd"/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proofErr w:type="spellStart"/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se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zlipetsk</w:t>
            </w:r>
            <w:proofErr w:type="spellEnd"/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6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42606424</w:t>
            </w:r>
          </w:p>
        </w:tc>
      </w:tr>
      <w:tr w:rsidR="00920151" w:rsidRPr="009B0895" w:rsidTr="00920151">
        <w:trPr>
          <w:trHeight w:val="451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Основной документ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01</w:t>
            </w:r>
          </w:p>
        </w:tc>
      </w:tr>
      <w:tr w:rsidR="00920151" w:rsidRPr="009B0895" w:rsidTr="00920151">
        <w:trPr>
          <w:trHeight w:val="725"/>
        </w:trPr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(основной документ - код 01; изменения к документу - код 02)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920151">
        <w:trPr>
          <w:trHeight w:val="596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524176" w:rsidP="00B91072">
            <w:pPr>
              <w:rPr>
                <w:rFonts w:ascii="Times New Roman" w:hAnsi="Times New Roman" w:cs="Times New Roman"/>
              </w:rPr>
            </w:pPr>
            <w:hyperlink r:id="rId7" w:history="1">
              <w:r w:rsidR="00B91072"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383</w:t>
              </w:r>
            </w:hyperlink>
          </w:p>
        </w:tc>
      </w:tr>
    </w:tbl>
    <w:p w:rsidR="00B91072" w:rsidRPr="009B0895" w:rsidRDefault="00B91072" w:rsidP="00B91072">
      <w:pPr>
        <w:rPr>
          <w:rFonts w:ascii="Times New Roman" w:hAnsi="Times New Roman" w:cs="Times New Roman"/>
        </w:rPr>
      </w:pPr>
    </w:p>
    <w:p w:rsidR="00920151" w:rsidRPr="009B0895" w:rsidRDefault="00920151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920151" w:rsidRPr="009B0895" w:rsidTr="00F85BDA">
        <w:tc>
          <w:tcPr>
            <w:tcW w:w="8957" w:type="dxa"/>
          </w:tcPr>
          <w:p w:rsidR="00920151" w:rsidRDefault="00920151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P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20151" w:rsidRPr="009B0895" w:rsidRDefault="00920151" w:rsidP="0092015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lastRenderedPageBreak/>
              <w:t>2. Сведения о количестве и об общей стоимости договоров, заключенных заказчиком по результатам закупки товаров, работ, услуг</w:t>
            </w:r>
          </w:p>
        </w:tc>
      </w:tr>
    </w:tbl>
    <w:p w:rsidR="00920151" w:rsidRPr="00920151" w:rsidRDefault="00920151" w:rsidP="009201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693"/>
        <w:gridCol w:w="850"/>
        <w:gridCol w:w="2694"/>
        <w:gridCol w:w="1417"/>
        <w:gridCol w:w="1418"/>
      </w:tblGrid>
      <w:tr w:rsidR="00920151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Предмет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Код случая заключения договора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Цена договора или максимальное значение цены договора 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Общее количество заключенных договоров</w:t>
            </w:r>
          </w:p>
        </w:tc>
      </w:tr>
      <w:tr w:rsidR="00920151" w:rsidRPr="00095B59" w:rsidTr="00095B59">
        <w:trPr>
          <w:trHeight w:val="15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095B59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6</w:t>
            </w:r>
          </w:p>
        </w:tc>
      </w:tr>
      <w:tr w:rsidR="00095B59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Поставка прожектора светодиодного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54826052440230000690000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06.06.2023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199</w:t>
            </w:r>
            <w:r w:rsidRPr="00095B59">
              <w:rPr>
                <w:rFonts w:ascii="Times New Roman" w:hAnsi="Times New Roman" w:cs="Times New Roman"/>
              </w:rPr>
              <w:t xml:space="preserve"> </w:t>
            </w:r>
            <w:r w:rsidRPr="00095B59">
              <w:rPr>
                <w:rFonts w:ascii="Times New Roman" w:hAnsi="Times New Roman" w:cs="Times New Roman"/>
              </w:rPr>
              <w:t>788.76</w:t>
            </w:r>
          </w:p>
        </w:tc>
      </w:tr>
      <w:tr w:rsidR="00095B59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Оказание услуг по проведению обязательного аудита бухгалтерской (финансовой)отчетности АО «ОЭЗ ППТ «Липецк» за 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54826052440230000700000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09.06.2023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87000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095B59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Выполнение работ по ремонту дорожного покрытия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54826052440230000710000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16.06.2023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5B59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095B59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Предоставление доступа к базе инвестиционных проектов на портале investprojects.info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54826052440230000720000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16.06.2023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110</w:t>
            </w:r>
            <w:r>
              <w:rPr>
                <w:rFonts w:ascii="Times New Roman" w:hAnsi="Times New Roman" w:cs="Times New Roman"/>
              </w:rPr>
              <w:t> </w:t>
            </w:r>
            <w:r w:rsidRPr="00095B59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095B59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 xml:space="preserve">Поставка рабочего колеса на насос </w:t>
            </w:r>
            <w:proofErr w:type="spellStart"/>
            <w:r w:rsidRPr="00095B59">
              <w:rPr>
                <w:rFonts w:ascii="Times New Roman" w:hAnsi="Times New Roman" w:cs="Times New Roman"/>
              </w:rPr>
              <w:t>Grundifos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54826052440230000730000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16.06.2023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469</w:t>
            </w:r>
            <w:r>
              <w:rPr>
                <w:rFonts w:ascii="Times New Roman" w:hAnsi="Times New Roman" w:cs="Times New Roman"/>
              </w:rPr>
              <w:t> </w:t>
            </w:r>
            <w:r w:rsidRPr="00095B59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095B59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Выполнение работ по метрологической поверке средств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54826052440230000740000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21.06.2023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221</w:t>
            </w:r>
            <w:r>
              <w:rPr>
                <w:rFonts w:ascii="Times New Roman" w:hAnsi="Times New Roman" w:cs="Times New Roman"/>
              </w:rPr>
              <w:t> </w:t>
            </w:r>
            <w:r w:rsidRPr="00095B59">
              <w:rPr>
                <w:rFonts w:ascii="Times New Roman" w:hAnsi="Times New Roman" w:cs="Times New Roman"/>
              </w:rPr>
              <w:t>316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095B59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 xml:space="preserve">Приобретение </w:t>
            </w:r>
            <w:proofErr w:type="spellStart"/>
            <w:r w:rsidRPr="00095B59">
              <w:rPr>
                <w:rFonts w:ascii="Times New Roman" w:hAnsi="Times New Roman" w:cs="Times New Roman"/>
              </w:rPr>
              <w:t>Рутокен</w:t>
            </w:r>
            <w:proofErr w:type="spellEnd"/>
            <w:r w:rsidRPr="00095B59">
              <w:rPr>
                <w:rFonts w:ascii="Times New Roman" w:hAnsi="Times New Roman" w:cs="Times New Roman"/>
              </w:rPr>
              <w:t xml:space="preserve"> VPN </w:t>
            </w:r>
            <w:proofErr w:type="spellStart"/>
            <w:r w:rsidRPr="00095B59">
              <w:rPr>
                <w:rFonts w:ascii="Times New Roman" w:hAnsi="Times New Roman" w:cs="Times New Roman"/>
              </w:rPr>
              <w:t>Enterprise</w:t>
            </w:r>
            <w:proofErr w:type="spellEnd"/>
            <w:r w:rsidRPr="00095B5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95B59">
              <w:rPr>
                <w:rFonts w:ascii="Times New Roman" w:hAnsi="Times New Roman" w:cs="Times New Roman"/>
              </w:rPr>
              <w:t>Рутокен</w:t>
            </w:r>
            <w:proofErr w:type="spellEnd"/>
            <w:r w:rsidRPr="00095B59">
              <w:rPr>
                <w:rFonts w:ascii="Times New Roman" w:hAnsi="Times New Roman" w:cs="Times New Roman"/>
              </w:rPr>
              <w:t xml:space="preserve"> ЭЦП 3.0 3220 </w:t>
            </w:r>
            <w:proofErr w:type="spellStart"/>
            <w:r w:rsidRPr="00095B59">
              <w:rPr>
                <w:rFonts w:ascii="Times New Roman" w:hAnsi="Times New Roman" w:cs="Times New Roman"/>
              </w:rPr>
              <w:t>серт</w:t>
            </w:r>
            <w:proofErr w:type="spellEnd"/>
            <w:r w:rsidRPr="00095B59">
              <w:rPr>
                <w:rFonts w:ascii="Times New Roman" w:hAnsi="Times New Roman" w:cs="Times New Roman"/>
              </w:rPr>
              <w:t>. ФСБ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54826052440230000750000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26.06.2023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176</w:t>
            </w:r>
            <w:r>
              <w:rPr>
                <w:rFonts w:ascii="Times New Roman" w:hAnsi="Times New Roman" w:cs="Times New Roman"/>
              </w:rPr>
              <w:t> </w:t>
            </w:r>
            <w:r w:rsidRPr="00095B59">
              <w:rPr>
                <w:rFonts w:ascii="Times New Roman" w:hAnsi="Times New Roman" w:cs="Times New Roman"/>
              </w:rPr>
              <w:t>150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095B59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 xml:space="preserve">Выполнение работ по огнезащите чердачных </w:t>
            </w:r>
            <w:r w:rsidRPr="00095B59">
              <w:rPr>
                <w:rFonts w:ascii="Times New Roman" w:hAnsi="Times New Roman" w:cs="Times New Roman"/>
              </w:rPr>
              <w:lastRenderedPageBreak/>
              <w:t>конструкций, перекрытий ЗВН-1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lastRenderedPageBreak/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54826052440230000760000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26.06.2023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197</w:t>
            </w:r>
            <w:r>
              <w:rPr>
                <w:rFonts w:ascii="Times New Roman" w:hAnsi="Times New Roman" w:cs="Times New Roman"/>
              </w:rPr>
              <w:t> </w:t>
            </w:r>
            <w:r w:rsidRPr="00095B59">
              <w:rPr>
                <w:rFonts w:ascii="Times New Roman" w:hAnsi="Times New Roman" w:cs="Times New Roman"/>
              </w:rPr>
              <w:t>925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095B59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Поставка ноутбуков и аксессуаров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54826052440230000770000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27.06.2023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182</w:t>
            </w:r>
            <w:r>
              <w:rPr>
                <w:rFonts w:ascii="Times New Roman" w:hAnsi="Times New Roman" w:cs="Times New Roman"/>
              </w:rPr>
              <w:t> </w:t>
            </w:r>
            <w:r w:rsidRPr="00095B59">
              <w:rPr>
                <w:rFonts w:ascii="Times New Roman" w:hAnsi="Times New Roman" w:cs="Times New Roman"/>
              </w:rPr>
              <w:t>095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095B59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Поставка комплектующих для ремонта и модернизации серверов учета рабочего времени и видеонаблюдения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54826052440230000780000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29.06.2023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256</w:t>
            </w:r>
            <w:r>
              <w:rPr>
                <w:rFonts w:ascii="Times New Roman" w:hAnsi="Times New Roman" w:cs="Times New Roman"/>
              </w:rPr>
              <w:t> </w:t>
            </w:r>
            <w:r w:rsidRPr="00095B59">
              <w:rPr>
                <w:rFonts w:ascii="Times New Roman" w:hAnsi="Times New Roman" w:cs="Times New Roman"/>
              </w:rPr>
              <w:t>340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095B59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Поставка офисной мебели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54826052440230000790000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28.06.2023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185</w:t>
            </w:r>
            <w:r>
              <w:rPr>
                <w:rFonts w:ascii="Times New Roman" w:hAnsi="Times New Roman" w:cs="Times New Roman"/>
              </w:rPr>
              <w:t> </w:t>
            </w:r>
            <w:r w:rsidRPr="00095B59">
              <w:rPr>
                <w:rFonts w:ascii="Times New Roman" w:hAnsi="Times New Roman" w:cs="Times New Roman"/>
              </w:rPr>
              <w:t>933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095B59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524176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 xml:space="preserve">Оказание услуги по предоставлению возможности пользования выставочным стендом общей площадью 100 </w:t>
            </w:r>
            <w:r w:rsidR="00524176" w:rsidRPr="00095B59">
              <w:rPr>
                <w:rFonts w:ascii="Times New Roman" w:hAnsi="Times New Roman" w:cs="Times New Roman"/>
              </w:rPr>
              <w:t>кв.</w:t>
            </w:r>
            <w:r w:rsidRPr="00095B59">
              <w:rPr>
                <w:rFonts w:ascii="Times New Roman" w:hAnsi="Times New Roman" w:cs="Times New Roman"/>
              </w:rPr>
              <w:t xml:space="preserve"> </w:t>
            </w:r>
            <w:r w:rsidR="00524176">
              <w:rPr>
                <w:rFonts w:ascii="Times New Roman" w:hAnsi="Times New Roman" w:cs="Times New Roman"/>
              </w:rPr>
              <w:t>м</w:t>
            </w:r>
            <w:bookmarkStart w:id="0" w:name="_GoBack"/>
            <w:bookmarkEnd w:id="0"/>
            <w:r w:rsidRPr="00095B59">
              <w:rPr>
                <w:rFonts w:ascii="Times New Roman" w:hAnsi="Times New Roman" w:cs="Times New Roman"/>
              </w:rPr>
              <w:t xml:space="preserve"> необходимым оборудованием для участия в выставке "ИННОПРОМ" 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54826052440230000800000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29.06.2023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 w:rsidRPr="00095B59">
              <w:rPr>
                <w:rFonts w:ascii="Times New Roman" w:hAnsi="Times New Roman" w:cs="Times New Roman"/>
              </w:rPr>
              <w:t>059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5B59">
              <w:rPr>
                <w:rFonts w:ascii="Times New Roman" w:hAnsi="Times New Roman" w:cs="Times New Roman"/>
              </w:rPr>
              <w:t>378.4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95B59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Выполнение кадастровых работ с изготовлением технического плана по объекту "Подстанция 110/10 кВ "ОЭЗ Елец 1" на территории ОЭЗ ППТ "Липецк" в Елецком районе Липецкой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54826052440230000810000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29.06.2023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276</w:t>
            </w:r>
            <w:r>
              <w:rPr>
                <w:rFonts w:ascii="Times New Roman" w:hAnsi="Times New Roman" w:cs="Times New Roman"/>
              </w:rPr>
              <w:t> </w:t>
            </w:r>
            <w:r w:rsidRPr="00095B59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095B59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Поставка средств индивидуальной защиты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54826052440230000820000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288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5B59">
              <w:rPr>
                <w:rFonts w:ascii="Times New Roman" w:hAnsi="Times New Roman" w:cs="Times New Roman"/>
              </w:rPr>
              <w:t>045.7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95B59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 xml:space="preserve">Приобретении лицензии: </w:t>
            </w:r>
            <w:proofErr w:type="spellStart"/>
            <w:r w:rsidRPr="00095B59">
              <w:rPr>
                <w:rFonts w:ascii="Times New Roman" w:hAnsi="Times New Roman" w:cs="Times New Roman"/>
              </w:rPr>
              <w:t>Kaspersky</w:t>
            </w:r>
            <w:proofErr w:type="spellEnd"/>
            <w:r w:rsidRPr="00095B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B59">
              <w:rPr>
                <w:rFonts w:ascii="Times New Roman" w:hAnsi="Times New Roman" w:cs="Times New Roman"/>
              </w:rPr>
              <w:t>Endpoint</w:t>
            </w:r>
            <w:proofErr w:type="spellEnd"/>
            <w:r w:rsidRPr="00095B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B59">
              <w:rPr>
                <w:rFonts w:ascii="Times New Roman" w:hAnsi="Times New Roman" w:cs="Times New Roman"/>
              </w:rPr>
              <w:t>Security</w:t>
            </w:r>
            <w:proofErr w:type="spellEnd"/>
            <w:r w:rsidRPr="00095B59">
              <w:rPr>
                <w:rFonts w:ascii="Times New Roman" w:hAnsi="Times New Roman" w:cs="Times New Roman"/>
              </w:rPr>
              <w:t xml:space="preserve"> для бизнеса–Стандартный </w:t>
            </w:r>
            <w:proofErr w:type="spellStart"/>
            <w:r w:rsidRPr="00095B59">
              <w:rPr>
                <w:rFonts w:ascii="Times New Roman" w:hAnsi="Times New Roman" w:cs="Times New Roman"/>
              </w:rPr>
              <w:t>Russian</w:t>
            </w:r>
            <w:proofErr w:type="spellEnd"/>
            <w:r w:rsidRPr="00095B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B59">
              <w:rPr>
                <w:rFonts w:ascii="Times New Roman" w:hAnsi="Times New Roman" w:cs="Times New Roman"/>
              </w:rPr>
              <w:t>Edition</w:t>
            </w:r>
            <w:proofErr w:type="spellEnd"/>
            <w:r w:rsidRPr="00095B59">
              <w:rPr>
                <w:rFonts w:ascii="Times New Roman" w:hAnsi="Times New Roman" w:cs="Times New Roman"/>
              </w:rPr>
              <w:t xml:space="preserve"> 150-249 </w:t>
            </w:r>
            <w:proofErr w:type="spellStart"/>
            <w:r w:rsidRPr="00095B59">
              <w:rPr>
                <w:rFonts w:ascii="Times New Roman" w:hAnsi="Times New Roman" w:cs="Times New Roman"/>
              </w:rPr>
              <w:t>Node</w:t>
            </w:r>
            <w:proofErr w:type="spellEnd"/>
            <w:r w:rsidRPr="00095B59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095B59">
              <w:rPr>
                <w:rFonts w:ascii="Times New Roman" w:hAnsi="Times New Roman" w:cs="Times New Roman"/>
              </w:rPr>
              <w:t>year</w:t>
            </w:r>
            <w:proofErr w:type="spellEnd"/>
            <w:r w:rsidRPr="00095B5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95B59">
              <w:rPr>
                <w:rFonts w:ascii="Times New Roman" w:hAnsi="Times New Roman" w:cs="Times New Roman"/>
              </w:rPr>
              <w:t>Renewal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54826052440230000830000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316</w:t>
            </w:r>
            <w:r>
              <w:rPr>
                <w:rFonts w:ascii="Times New Roman" w:hAnsi="Times New Roman" w:cs="Times New Roman"/>
              </w:rPr>
              <w:t> </w:t>
            </w:r>
            <w:r w:rsidRPr="00095B59">
              <w:rPr>
                <w:rFonts w:ascii="Times New Roman" w:hAnsi="Times New Roman" w:cs="Times New Roman"/>
              </w:rPr>
              <w:t>350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095B59" w:rsidRPr="00095B59" w:rsidTr="00095B5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 xml:space="preserve">Выполнение дополнительных инженерно-геодезических изысканий по объекту: «Четвертый этап строительства объектов </w:t>
            </w:r>
            <w:r w:rsidRPr="00095B59">
              <w:rPr>
                <w:rFonts w:ascii="Times New Roman" w:hAnsi="Times New Roman" w:cs="Times New Roman"/>
              </w:rPr>
              <w:lastRenderedPageBreak/>
              <w:t>особой экономической зоны промышленно-производственного типа «Липецк», расположенной в Елецком районе Липецкой области (подэтап 4.1)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lastRenderedPageBreak/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54826052440230000840000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9" w:rsidRPr="00095B59" w:rsidRDefault="00095B59" w:rsidP="00095B59">
            <w:pPr>
              <w:jc w:val="center"/>
              <w:rPr>
                <w:rFonts w:ascii="Times New Roman" w:hAnsi="Times New Roman" w:cs="Times New Roman"/>
              </w:rPr>
            </w:pPr>
            <w:r w:rsidRPr="00095B59">
              <w:rPr>
                <w:rFonts w:ascii="Times New Roman" w:hAnsi="Times New Roman" w:cs="Times New Roman"/>
              </w:rPr>
              <w:t>380</w:t>
            </w:r>
            <w:r>
              <w:rPr>
                <w:rFonts w:ascii="Times New Roman" w:hAnsi="Times New Roman" w:cs="Times New Roman"/>
              </w:rPr>
              <w:t> </w:t>
            </w:r>
            <w:r w:rsidRPr="00095B59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</w:tbl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8D4459" w:rsidRPr="009B0895" w:rsidTr="00136A2F">
        <w:tc>
          <w:tcPr>
            <w:tcW w:w="562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Предмет договора договоров, заключенных по результатам закупок</w:t>
            </w:r>
          </w:p>
        </w:tc>
        <w:tc>
          <w:tcPr>
            <w:tcW w:w="2336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Общее количество заключенных договоров*</w:t>
            </w:r>
          </w:p>
        </w:tc>
        <w:tc>
          <w:tcPr>
            <w:tcW w:w="2337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 xml:space="preserve">Цена договора или максимальное значение </w:t>
            </w:r>
            <w:r w:rsidRPr="009B0895">
              <w:rPr>
                <w:rFonts w:ascii="Times New Roman" w:hAnsi="Times New Roman" w:cs="Times New Roman"/>
                <w:bCs/>
              </w:rPr>
              <w:br/>
              <w:t>цены договора(рублей)*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сведения,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2336" w:type="dxa"/>
          </w:tcPr>
          <w:p w:rsidR="008D4459" w:rsidRPr="009B0895" w:rsidRDefault="00095B59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337" w:type="dxa"/>
          </w:tcPr>
          <w:p w:rsidR="008D4459" w:rsidRPr="009B0895" w:rsidRDefault="00524176" w:rsidP="00524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2 545 362,94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указанных в пунктах 1 - 3 части 15 статьи 4 Федерального закона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B11A73" w:rsidRPr="009B0895" w:rsidTr="00502C0A">
        <w:tc>
          <w:tcPr>
            <w:tcW w:w="7008" w:type="dxa"/>
            <w:gridSpan w:val="3"/>
          </w:tcPr>
          <w:p w:rsidR="00B11A73" w:rsidRPr="009B0895" w:rsidRDefault="00B11A73" w:rsidP="00B11A73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37" w:type="dxa"/>
          </w:tcPr>
          <w:p w:rsidR="00B11A73" w:rsidRPr="009B0895" w:rsidRDefault="00524176" w:rsidP="00624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9 951 384,80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9B0895" w:rsidRDefault="006C001A" w:rsidP="009B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001A" w:rsidRPr="009B0895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3"/>
        <w:gridCol w:w="1417"/>
        <w:gridCol w:w="1308"/>
        <w:gridCol w:w="1417"/>
        <w:gridCol w:w="1247"/>
        <w:gridCol w:w="1587"/>
      </w:tblGrid>
      <w:tr w:rsidR="006C001A" w:rsidRPr="006C001A" w:rsidTr="00624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8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</w:t>
            </w:r>
            <w:r w:rsidRPr="006C001A">
              <w:rPr>
                <w:rFonts w:ascii="Times New Roman" w:hAnsi="Times New Roman" w:cs="Times New Roman"/>
              </w:rPr>
              <w:lastRenderedPageBreak/>
              <w:t>(КПЕС 2008) (ОКПД2)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Наименование товара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Размер минимальной доли закупок товаров российского происхождения, в том числе товаров, поставляемых при </w:t>
            </w:r>
            <w:r w:rsidRPr="006C001A">
              <w:rPr>
                <w:rFonts w:ascii="Times New Roman" w:hAnsi="Times New Roman" w:cs="Times New Roman"/>
              </w:rPr>
              <w:lastRenderedPageBreak/>
              <w:t>выполнении закупаемых работ, оказании закупаемых услуг (процентов)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 xml:space="preserve">Информация о договорах на поставку товаров, в том числе товаров, поставленных при выполнении закупаемых работ, оказании </w:t>
            </w:r>
            <w:r w:rsidRPr="006C001A">
              <w:rPr>
                <w:rFonts w:ascii="Times New Roman" w:hAnsi="Times New Roman" w:cs="Times New Roman"/>
              </w:rPr>
              <w:lastRenderedPageBreak/>
              <w:t>закупаемых услуг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 xml:space="preserve">Стоимостный объем товаров, в том числе товаров, поставленных при выполнении закупаемых работ, оказании </w:t>
            </w:r>
            <w:r w:rsidRPr="006C001A">
              <w:rPr>
                <w:rFonts w:ascii="Times New Roman" w:hAnsi="Times New Roman" w:cs="Times New Roman"/>
              </w:rPr>
              <w:lastRenderedPageBreak/>
              <w:t>закупаемых услуг (рублей)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 xml:space="preserve">Стоимостный объем товаров российского происхождения, в том числе товаров, поставленных при выполнении закупаемых работ, оказании </w:t>
            </w:r>
            <w:r w:rsidRPr="006C001A">
              <w:rPr>
                <w:rFonts w:ascii="Times New Roman" w:hAnsi="Times New Roman" w:cs="Times New Roman"/>
              </w:rPr>
              <w:lastRenderedPageBreak/>
              <w:t>закупаемых услуг (рублей)</w:t>
            </w:r>
          </w:p>
        </w:tc>
      </w:tr>
      <w:tr w:rsidR="006C001A" w:rsidRPr="006C001A" w:rsidTr="00624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</w:tr>
      <w:tr w:rsidR="00524176" w:rsidRPr="006C001A" w:rsidTr="00B741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76" w:rsidRPr="00524176" w:rsidRDefault="00524176" w:rsidP="00524176">
            <w:pPr>
              <w:jc w:val="center"/>
              <w:rPr>
                <w:rFonts w:ascii="Times New Roman" w:hAnsi="Times New Roman" w:cs="Times New Roman"/>
              </w:rPr>
            </w:pPr>
            <w:r w:rsidRPr="0052417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76" w:rsidRPr="00524176" w:rsidRDefault="00524176" w:rsidP="00524176">
            <w:pPr>
              <w:jc w:val="center"/>
              <w:rPr>
                <w:rFonts w:ascii="Times New Roman" w:hAnsi="Times New Roman" w:cs="Times New Roman"/>
              </w:rPr>
            </w:pPr>
            <w:r w:rsidRPr="00524176">
              <w:rPr>
                <w:rFonts w:ascii="Times New Roman" w:hAnsi="Times New Roman" w:cs="Times New Roman"/>
              </w:rPr>
              <w:t>26.20.11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76" w:rsidRPr="00524176" w:rsidRDefault="00524176" w:rsidP="00524176">
            <w:pPr>
              <w:jc w:val="center"/>
              <w:rPr>
                <w:rFonts w:ascii="Times New Roman" w:hAnsi="Times New Roman" w:cs="Times New Roman"/>
              </w:rPr>
            </w:pPr>
            <w:r w:rsidRPr="00524176">
              <w:rPr>
                <w:rFonts w:ascii="Times New Roman" w:hAnsi="Times New Roman" w:cs="Times New Roman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76" w:rsidRPr="00524176" w:rsidRDefault="00524176" w:rsidP="00524176">
            <w:pPr>
              <w:jc w:val="center"/>
              <w:rPr>
                <w:rFonts w:ascii="Times New Roman" w:hAnsi="Times New Roman" w:cs="Times New Roman"/>
              </w:rPr>
            </w:pPr>
            <w:r w:rsidRPr="0052417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76" w:rsidRPr="00524176" w:rsidRDefault="00524176" w:rsidP="00524176">
            <w:pPr>
              <w:jc w:val="center"/>
              <w:rPr>
                <w:rFonts w:ascii="Times New Roman" w:hAnsi="Times New Roman" w:cs="Times New Roman"/>
              </w:rPr>
            </w:pPr>
            <w:r w:rsidRPr="00524176">
              <w:rPr>
                <w:rFonts w:ascii="Times New Roman" w:hAnsi="Times New Roman" w:cs="Times New Roman"/>
              </w:rPr>
              <w:t>54826052440230000770000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76" w:rsidRPr="00524176" w:rsidRDefault="00524176" w:rsidP="00524176">
            <w:pPr>
              <w:jc w:val="center"/>
              <w:rPr>
                <w:rFonts w:ascii="Times New Roman" w:hAnsi="Times New Roman" w:cs="Times New Roman"/>
              </w:rPr>
            </w:pPr>
            <w:r w:rsidRPr="0052417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76" w:rsidRPr="00524176" w:rsidRDefault="00524176" w:rsidP="00524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24176" w:rsidRPr="006C001A" w:rsidTr="00B741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76" w:rsidRPr="00524176" w:rsidRDefault="00524176" w:rsidP="00524176">
            <w:pPr>
              <w:jc w:val="center"/>
              <w:rPr>
                <w:rFonts w:ascii="Times New Roman" w:hAnsi="Times New Roman" w:cs="Times New Roman"/>
              </w:rPr>
            </w:pPr>
            <w:r w:rsidRPr="00524176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76" w:rsidRPr="00524176" w:rsidRDefault="00524176" w:rsidP="00524176">
            <w:pPr>
              <w:jc w:val="center"/>
              <w:rPr>
                <w:rFonts w:ascii="Times New Roman" w:hAnsi="Times New Roman" w:cs="Times New Roman"/>
              </w:rPr>
            </w:pPr>
            <w:r w:rsidRPr="00524176">
              <w:rPr>
                <w:rFonts w:ascii="Times New Roman" w:hAnsi="Times New Roman" w:cs="Times New Roman"/>
              </w:rPr>
              <w:t>28.3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76" w:rsidRPr="00524176" w:rsidRDefault="00524176" w:rsidP="00524176">
            <w:pPr>
              <w:jc w:val="center"/>
              <w:rPr>
                <w:rFonts w:ascii="Times New Roman" w:hAnsi="Times New Roman" w:cs="Times New Roman"/>
              </w:rPr>
            </w:pPr>
            <w:r w:rsidRPr="00524176">
              <w:rPr>
                <w:rFonts w:ascii="Times New Roman" w:hAnsi="Times New Roman" w:cs="Times New Roman"/>
              </w:rPr>
              <w:t>Машины и оборудование для сельского и лесного хозяйства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76" w:rsidRPr="00524176" w:rsidRDefault="00524176" w:rsidP="00524176">
            <w:pPr>
              <w:jc w:val="center"/>
              <w:rPr>
                <w:rFonts w:ascii="Times New Roman" w:hAnsi="Times New Roman" w:cs="Times New Roman"/>
              </w:rPr>
            </w:pPr>
            <w:r w:rsidRPr="0052417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76" w:rsidRPr="00524176" w:rsidRDefault="00524176" w:rsidP="00524176">
            <w:pPr>
              <w:jc w:val="center"/>
              <w:rPr>
                <w:rFonts w:ascii="Times New Roman" w:hAnsi="Times New Roman" w:cs="Times New Roman"/>
              </w:rPr>
            </w:pPr>
            <w:r w:rsidRPr="00524176">
              <w:rPr>
                <w:rFonts w:ascii="Times New Roman" w:hAnsi="Times New Roman" w:cs="Times New Roman"/>
              </w:rPr>
              <w:t>54826052440230000560000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76" w:rsidRPr="00524176" w:rsidRDefault="00524176" w:rsidP="00524176">
            <w:pPr>
              <w:jc w:val="center"/>
              <w:rPr>
                <w:rFonts w:ascii="Times New Roman" w:hAnsi="Times New Roman" w:cs="Times New Roman"/>
              </w:rPr>
            </w:pPr>
            <w:r w:rsidRPr="0052417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76" w:rsidRPr="00524176" w:rsidRDefault="00524176" w:rsidP="00524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закупаемых </w:t>
            </w:r>
            <w:r w:rsidR="00624CB2">
              <w:rPr>
                <w:rFonts w:ascii="Times New Roman" w:hAnsi="Times New Roman" w:cs="Times New Roman"/>
              </w:rPr>
              <w:t>услуг за 2023</w:t>
            </w:r>
            <w:r w:rsidRPr="006C001A">
              <w:rPr>
                <w:rFonts w:ascii="Times New Roman" w:hAnsi="Times New Roman" w:cs="Times New Roman"/>
              </w:rPr>
              <w:t xml:space="preserve"> &lt;2&gt; год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8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95"/>
        <w:gridCol w:w="1985"/>
        <w:gridCol w:w="850"/>
        <w:gridCol w:w="1247"/>
        <w:gridCol w:w="1191"/>
        <w:gridCol w:w="1417"/>
        <w:gridCol w:w="850"/>
      </w:tblGrid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Код товара по Общеросси</w:t>
            </w:r>
            <w:r w:rsidRPr="006C001A">
              <w:rPr>
                <w:rFonts w:ascii="Times New Roman" w:hAnsi="Times New Roman" w:cs="Times New Roman"/>
              </w:rPr>
              <w:lastRenderedPageBreak/>
              <w:t xml:space="preserve">йскому </w:t>
            </w:r>
            <w:hyperlink r:id="rId9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минимальной доли закупо</w:t>
            </w:r>
            <w:r w:rsidRPr="006C001A">
              <w:rPr>
                <w:rFonts w:ascii="Times New Roman" w:hAnsi="Times New Roman" w:cs="Times New Roman"/>
              </w:rPr>
              <w:lastRenderedPageBreak/>
              <w:t>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 xml:space="preserve">Информация о договорах на поставку товаров, в </w:t>
            </w:r>
            <w:r w:rsidRPr="006C001A">
              <w:rPr>
                <w:rFonts w:ascii="Times New Roman" w:hAnsi="Times New Roman" w:cs="Times New Roman"/>
              </w:rPr>
              <w:lastRenderedPageBreak/>
              <w:t>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 xml:space="preserve">Стоимостный объем товаров, в том числе товаров, </w:t>
            </w:r>
            <w:r w:rsidRPr="006C001A">
              <w:rPr>
                <w:rFonts w:ascii="Times New Roman" w:hAnsi="Times New Roman" w:cs="Times New Roman"/>
              </w:rPr>
              <w:lastRenderedPageBreak/>
              <w:t>поставленных при выполнении закупаемых работ, оказании закупаемых услуг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Стоимостный объем товаров российского происхожден</w:t>
            </w:r>
            <w:r w:rsidRPr="006C001A">
              <w:rPr>
                <w:rFonts w:ascii="Times New Roman" w:hAnsi="Times New Roman" w:cs="Times New Roman"/>
              </w:rPr>
              <w:lastRenderedPageBreak/>
              <w:t>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Размер достигнутой доли закупо</w:t>
            </w:r>
            <w:r w:rsidRPr="006C001A">
              <w:rPr>
                <w:rFonts w:ascii="Times New Roman" w:hAnsi="Times New Roman" w:cs="Times New Roman"/>
              </w:rPr>
              <w:lastRenderedPageBreak/>
              <w:t>к товаров российского происхождения (процентов)</w:t>
            </w:r>
          </w:p>
        </w:tc>
      </w:tr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8</w:t>
            </w:r>
          </w:p>
        </w:tc>
      </w:tr>
      <w:tr w:rsidR="006C001A" w:rsidRPr="006C001A" w:rsidTr="00CA1880">
        <w:trPr>
          <w:trHeight w:val="5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sectPr w:rsidR="006C001A" w:rsidRPr="009B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72"/>
    <w:rsid w:val="00095B59"/>
    <w:rsid w:val="001315D1"/>
    <w:rsid w:val="00136A2F"/>
    <w:rsid w:val="001F6215"/>
    <w:rsid w:val="002E1F1B"/>
    <w:rsid w:val="00365A07"/>
    <w:rsid w:val="004369B6"/>
    <w:rsid w:val="00461D2F"/>
    <w:rsid w:val="004910A6"/>
    <w:rsid w:val="004F3EAB"/>
    <w:rsid w:val="00524176"/>
    <w:rsid w:val="00583658"/>
    <w:rsid w:val="005A6A0B"/>
    <w:rsid w:val="005B7C45"/>
    <w:rsid w:val="005C4FB7"/>
    <w:rsid w:val="00624CB2"/>
    <w:rsid w:val="006C001A"/>
    <w:rsid w:val="0073089B"/>
    <w:rsid w:val="00773051"/>
    <w:rsid w:val="00777F19"/>
    <w:rsid w:val="00803A57"/>
    <w:rsid w:val="008A5005"/>
    <w:rsid w:val="008B3AA6"/>
    <w:rsid w:val="008D4459"/>
    <w:rsid w:val="00920151"/>
    <w:rsid w:val="009B0895"/>
    <w:rsid w:val="009B3174"/>
    <w:rsid w:val="00A471CC"/>
    <w:rsid w:val="00A66A93"/>
    <w:rsid w:val="00AD656C"/>
    <w:rsid w:val="00AF0C82"/>
    <w:rsid w:val="00B11A73"/>
    <w:rsid w:val="00B91072"/>
    <w:rsid w:val="00BD5E68"/>
    <w:rsid w:val="00BF7B60"/>
    <w:rsid w:val="00C46A79"/>
    <w:rsid w:val="00C65338"/>
    <w:rsid w:val="00C96C52"/>
    <w:rsid w:val="00CA1880"/>
    <w:rsid w:val="00CA4631"/>
    <w:rsid w:val="00D56FDA"/>
    <w:rsid w:val="00E17058"/>
    <w:rsid w:val="00ED019E"/>
    <w:rsid w:val="00EF2783"/>
    <w:rsid w:val="00F54863"/>
    <w:rsid w:val="00F55461"/>
    <w:rsid w:val="00F70752"/>
    <w:rsid w:val="00FA1651"/>
    <w:rsid w:val="00FC7548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D921-931B-43A7-A233-3D44B563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7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D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F1B036BB9D14DC01EF97ADB756B84356F4A13E107DE3D78436CD29064831B90F0403CBC4A76512167B96D3Dy3g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EF1B036BB9D14DC01EF97ADB756B84356F4A12E102DE3D78436CD29064831B82F01830BE4C61502E72EF3C7B6EA76D4431424D48D8565FyAg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F1B036BB9D14DC01EF97ADB756B8437624013E700DE3D78436CD29064831B90F0403CBC4A76512167B96D3Dy3gA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BEF1B036BB9D14DC01EF97ADB756B8437654019E403DE3D78436CD29064831B82F01830BE4D68512072EF3C7B6EA76D4431424D48D8565FyAg0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BEF1B036BB9D14DC01EF97ADB756B8435674A19E308DE3D78436CD29064831B90F0403CBC4A76512167B96D3Dy3gAJ" TargetMode="External"/><Relationship Id="rId9" Type="http://schemas.openxmlformats.org/officeDocument/2006/relationships/hyperlink" Target="consultantplus://offline/ref=BBEF1B036BB9D14DC01EF97ADB756B84356F4A13E107DE3D78436CD29064831B90F0403CBC4A76512167B96D3Dy3g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6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Дарья Сергеевна</dc:creator>
  <cp:keywords/>
  <dc:description/>
  <cp:lastModifiedBy>Муравьева Дарья Сергеевна</cp:lastModifiedBy>
  <cp:revision>22</cp:revision>
  <cp:lastPrinted>2023-07-05T12:54:00Z</cp:lastPrinted>
  <dcterms:created xsi:type="dcterms:W3CDTF">2021-10-05T12:05:00Z</dcterms:created>
  <dcterms:modified xsi:type="dcterms:W3CDTF">2023-07-05T12:55:00Z</dcterms:modified>
</cp:coreProperties>
</file>