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4C4625">
              <w:rPr>
                <w:rFonts w:ascii="Times New Roman" w:hAnsi="Times New Roman" w:cs="Times New Roman"/>
              </w:rPr>
              <w:t>оговорах, заключенных в апреле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C56C7E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931C81">
        <w:trPr>
          <w:trHeight w:val="32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545CA8" w:rsidP="00545CA8">
            <w:pPr>
              <w:jc w:val="center"/>
              <w:rPr>
                <w:rFonts w:ascii="Times New Roman" w:hAnsi="Times New Roman" w:cs="Times New Roman"/>
              </w:rPr>
            </w:pPr>
            <w:r w:rsidRPr="00545CA8">
              <w:rPr>
                <w:rFonts w:ascii="Times New Roman" w:hAnsi="Times New Roman" w:cs="Times New Roman"/>
              </w:rPr>
              <w:t>Оказание услуг по профессиональной уборке и комплексному обслуживанию объектов АО ОЭЗ ППТ "Липецк"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7B1AE3" w:rsidP="005C4FB7">
            <w:pPr>
              <w:jc w:val="center"/>
              <w:rPr>
                <w:rFonts w:ascii="Times New Roman" w:hAnsi="Times New Roman" w:cs="Times New Roman"/>
              </w:rPr>
            </w:pPr>
            <w:r w:rsidRPr="007B1AE3">
              <w:rPr>
                <w:rFonts w:ascii="Times New Roman" w:hAnsi="Times New Roman" w:cs="Times New Roman"/>
              </w:rPr>
              <w:t>54826052440220000280000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7B1AE3" w:rsidP="00C65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38067C" w:rsidRPr="0038067C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7B1AE3" w:rsidP="005C4FB7">
            <w:pPr>
              <w:jc w:val="center"/>
              <w:rPr>
                <w:rFonts w:ascii="Times New Roman" w:hAnsi="Times New Roman" w:cs="Times New Roman"/>
              </w:rPr>
            </w:pPr>
            <w:r w:rsidRPr="007B1A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7B1AE3">
              <w:rPr>
                <w:rFonts w:ascii="Times New Roman" w:hAnsi="Times New Roman" w:cs="Times New Roman"/>
              </w:rPr>
              <w:t>020</w:t>
            </w:r>
            <w:r w:rsidR="000E4C0F">
              <w:rPr>
                <w:rFonts w:ascii="Times New Roman" w:hAnsi="Times New Roman" w:cs="Times New Roman"/>
              </w:rPr>
              <w:t> </w:t>
            </w:r>
            <w:r w:rsidRPr="007B1AE3">
              <w:rPr>
                <w:rFonts w:ascii="Times New Roman" w:hAnsi="Times New Roman" w:cs="Times New Roman"/>
              </w:rPr>
              <w:t>000</w:t>
            </w:r>
            <w:r w:rsidR="000E4C0F">
              <w:rPr>
                <w:rFonts w:ascii="Times New Roman" w:hAnsi="Times New Roman" w:cs="Times New Roman"/>
              </w:rPr>
              <w:t>,00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Поставка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54826052440220000270000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EF2783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136</w:t>
            </w:r>
            <w:r>
              <w:rPr>
                <w:rFonts w:ascii="Times New Roman" w:hAnsi="Times New Roman" w:cs="Times New Roman"/>
              </w:rPr>
              <w:t> </w:t>
            </w:r>
            <w:r w:rsidRPr="000E4C0F">
              <w:rPr>
                <w:rFonts w:ascii="Times New Roman" w:hAnsi="Times New Roman" w:cs="Times New Roman"/>
              </w:rPr>
              <w:t>287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Выполнение работ по корректировке разделов ЭП и АС проектно-сметной документации по объекту: "Подстанция ПС 110/10 кВ "ОЭЗ Елец 1" на территории ОЭЗ ППТ "Липецк"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54826052440220000290000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370 000,00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Поставка 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931C81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242</w:t>
            </w:r>
            <w:r>
              <w:rPr>
                <w:rFonts w:ascii="Times New Roman" w:hAnsi="Times New Roman" w:cs="Times New Roman"/>
              </w:rPr>
              <w:t> </w:t>
            </w:r>
            <w:r w:rsidRPr="000E4C0F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Поставка насосного оборудования по объекту: «Водозабор (водозаборная скважина № 1 на территории ОЭЗ ППТ «Липецк» в Елецком районе Липецкой области)»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54826052440220000310000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0E4C0F">
              <w:rPr>
                <w:rFonts w:ascii="Times New Roman" w:hAnsi="Times New Roman" w:cs="Times New Roman"/>
              </w:rPr>
              <w:t>740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C0F">
              <w:rPr>
                <w:rFonts w:ascii="Times New Roman" w:hAnsi="Times New Roman" w:cs="Times New Roman"/>
              </w:rPr>
              <w:t>000</w:t>
            </w:r>
          </w:p>
        </w:tc>
      </w:tr>
      <w:tr w:rsidR="00946092" w:rsidRPr="009B0895" w:rsidTr="000E4C0F">
        <w:trPr>
          <w:trHeight w:val="2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Поставка КТП по объекту: "Водозабор (водозаборная скважина №1 на территории ОЭЗ ППТ "Липецк" в Елецком районе Липецкой области)"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31C81" w:rsidP="00946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54826052440220000320000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0E4C0F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 </w:t>
            </w:r>
            <w:r w:rsidRPr="000E4C0F">
              <w:rPr>
                <w:rFonts w:ascii="Times New Roman" w:hAnsi="Times New Roman" w:cs="Times New Roman"/>
              </w:rPr>
              <w:t>987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46092" w:rsidRPr="009B0895" w:rsidTr="000E4C0F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Аренда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54826052440220000330000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E4C0F">
              <w:rPr>
                <w:rFonts w:ascii="Times New Roman" w:hAnsi="Times New Roman" w:cs="Times New Roman"/>
              </w:rPr>
              <w:t>085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C0F">
              <w:rPr>
                <w:rFonts w:ascii="Times New Roman" w:hAnsi="Times New Roman" w:cs="Times New Roman"/>
              </w:rPr>
              <w:t>200.38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Поставка и монтаж автоматизированной системы управления контрольно-пропускного пункта для учета проезда автомобильного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146BC3" w:rsidRDefault="00146BC3" w:rsidP="005C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54826052440220000340000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E4C0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9821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98218D">
              <w:rPr>
                <w:rFonts w:ascii="Times New Roman" w:hAnsi="Times New Roman" w:cs="Times New Roman"/>
              </w:rPr>
              <w:t>,00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0E4C0F" w:rsidP="00146BC3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Поставка опрыскивателя навесного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0E4C0F" w:rsidP="00146BC3">
            <w:pPr>
              <w:jc w:val="center"/>
              <w:rPr>
                <w:rFonts w:ascii="Times New Roman" w:hAnsi="Times New Roman" w:cs="Times New Roman"/>
              </w:rPr>
            </w:pPr>
            <w:r w:rsidRPr="000E4C0F">
              <w:rPr>
                <w:rFonts w:ascii="Times New Roman" w:hAnsi="Times New Roman" w:cs="Times New Roman"/>
              </w:rPr>
              <w:t>54826052440220000350000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358 800,00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Выполнение работ по ремонту масляных насосов автотрансформаторов ПС 220 кВ Казинка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54826052440220000360000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Оказание услуг по техническому обслуживаю газопроводов, газового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54826052440220000370000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864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18D">
              <w:rPr>
                <w:rFonts w:ascii="Times New Roman" w:hAnsi="Times New Roman" w:cs="Times New Roman"/>
              </w:rPr>
              <w:t>170.63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Купля продажа посадочного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54826052440220000380000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 </w:t>
            </w:r>
            <w:r w:rsidRPr="0098218D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Поставка комплектующих для системы технологического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54826052440220000390000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18D">
              <w:rPr>
                <w:rFonts w:ascii="Times New Roman" w:hAnsi="Times New Roman" w:cs="Times New Roman"/>
              </w:rPr>
              <w:t>523.63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 xml:space="preserve">Предоставление доступа к Информационно-аналитической системе </w:t>
            </w:r>
            <w:proofErr w:type="spellStart"/>
            <w:r w:rsidRPr="0098218D">
              <w:rPr>
                <w:rFonts w:ascii="Times New Roman" w:hAnsi="Times New Roman" w:cs="Times New Roman"/>
              </w:rPr>
              <w:t>Глобас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54826052440220000400000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 w:rsidRPr="0098218D"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18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C56C7E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37" w:type="dxa"/>
          </w:tcPr>
          <w:p w:rsidR="008D4459" w:rsidRPr="009B0895" w:rsidRDefault="00C56C7E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2 290 557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C56C7E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28 143 375,64</w:t>
            </w:r>
            <w:bookmarkStart w:id="0" w:name="_GoBack"/>
            <w:bookmarkEnd w:id="0"/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</w:t>
            </w:r>
            <w:r w:rsidRPr="006C001A">
              <w:rPr>
                <w:rFonts w:ascii="Times New Roman" w:hAnsi="Times New Roman" w:cs="Times New Roman"/>
              </w:rPr>
              <w:lastRenderedPageBreak/>
              <w:t>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</w:t>
            </w:r>
            <w:r w:rsidRPr="006C001A">
              <w:rPr>
                <w:rFonts w:ascii="Times New Roman" w:hAnsi="Times New Roman" w:cs="Times New Roman"/>
              </w:rPr>
              <w:lastRenderedPageBreak/>
              <w:t>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911FE"/>
    <w:rsid w:val="000E4C0F"/>
    <w:rsid w:val="00136A2F"/>
    <w:rsid w:val="00146BC3"/>
    <w:rsid w:val="001B6411"/>
    <w:rsid w:val="001F6215"/>
    <w:rsid w:val="0038067C"/>
    <w:rsid w:val="004369B6"/>
    <w:rsid w:val="004910A6"/>
    <w:rsid w:val="004C4625"/>
    <w:rsid w:val="004E24DD"/>
    <w:rsid w:val="004F3EAB"/>
    <w:rsid w:val="00545CA8"/>
    <w:rsid w:val="00583658"/>
    <w:rsid w:val="005C4FB7"/>
    <w:rsid w:val="00680219"/>
    <w:rsid w:val="006C001A"/>
    <w:rsid w:val="006D6291"/>
    <w:rsid w:val="0073089B"/>
    <w:rsid w:val="00777F19"/>
    <w:rsid w:val="007B1AE3"/>
    <w:rsid w:val="00803A57"/>
    <w:rsid w:val="008A5005"/>
    <w:rsid w:val="008B3AA6"/>
    <w:rsid w:val="008D4459"/>
    <w:rsid w:val="00920151"/>
    <w:rsid w:val="00931C81"/>
    <w:rsid w:val="00946092"/>
    <w:rsid w:val="0098218D"/>
    <w:rsid w:val="009B0895"/>
    <w:rsid w:val="00B02A6C"/>
    <w:rsid w:val="00B11A73"/>
    <w:rsid w:val="00B91072"/>
    <w:rsid w:val="00C46A79"/>
    <w:rsid w:val="00C56C7E"/>
    <w:rsid w:val="00C65338"/>
    <w:rsid w:val="00CA1880"/>
    <w:rsid w:val="00CA4631"/>
    <w:rsid w:val="00ED019E"/>
    <w:rsid w:val="00EF2783"/>
    <w:rsid w:val="00F5486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14</cp:revision>
  <cp:lastPrinted>2022-05-06T11:37:00Z</cp:lastPrinted>
  <dcterms:created xsi:type="dcterms:W3CDTF">2021-10-05T12:05:00Z</dcterms:created>
  <dcterms:modified xsi:type="dcterms:W3CDTF">2022-05-06T11:38:00Z</dcterms:modified>
</cp:coreProperties>
</file>