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87467" w14:textId="3756701B" w:rsidR="0025653E" w:rsidRPr="0025653E" w:rsidRDefault="0025653E" w:rsidP="00620C58">
      <w:pPr>
        <w:pStyle w:val="Style1"/>
        <w:widowControl/>
        <w:ind w:left="1656" w:right="1582"/>
        <w:rPr>
          <w:rStyle w:val="FontStyle58"/>
          <w:sz w:val="28"/>
          <w:szCs w:val="28"/>
          <w:lang w:val="en-US"/>
        </w:rPr>
      </w:pPr>
      <w:r>
        <w:rPr>
          <w:rStyle w:val="FontStyle58"/>
          <w:sz w:val="28"/>
          <w:szCs w:val="28"/>
          <w:lang w:val="en-US"/>
        </w:rPr>
        <w:t>V.</w:t>
      </w:r>
      <w:bookmarkStart w:id="0" w:name="_GoBack"/>
      <w:bookmarkEnd w:id="0"/>
    </w:p>
    <w:p w14:paraId="330211BE" w14:textId="170EFFD6" w:rsidR="007318C9" w:rsidRPr="00BA44D8" w:rsidRDefault="00584A39" w:rsidP="00620C58">
      <w:pPr>
        <w:pStyle w:val="Style1"/>
        <w:widowControl/>
        <w:ind w:left="1656" w:right="1582"/>
        <w:rPr>
          <w:rStyle w:val="FontStyle58"/>
          <w:sz w:val="28"/>
          <w:szCs w:val="28"/>
        </w:rPr>
      </w:pPr>
      <w:r>
        <w:rPr>
          <w:rStyle w:val="FontStyle58"/>
          <w:sz w:val="28"/>
          <w:szCs w:val="28"/>
        </w:rPr>
        <w:t xml:space="preserve">ПРОЕКТ </w:t>
      </w:r>
      <w:r w:rsidR="00FF5457" w:rsidRPr="00BA44D8">
        <w:rPr>
          <w:rStyle w:val="FontStyle58"/>
          <w:sz w:val="28"/>
          <w:szCs w:val="28"/>
        </w:rPr>
        <w:t>ДОГОВОР</w:t>
      </w:r>
      <w:r>
        <w:rPr>
          <w:rStyle w:val="FontStyle58"/>
          <w:sz w:val="28"/>
          <w:szCs w:val="28"/>
        </w:rPr>
        <w:t>А</w:t>
      </w:r>
      <w:r w:rsidR="00FF5457" w:rsidRPr="00BA44D8">
        <w:rPr>
          <w:rStyle w:val="FontStyle58"/>
          <w:sz w:val="28"/>
          <w:szCs w:val="28"/>
        </w:rPr>
        <w:t xml:space="preserve"> ПОДРЯДА </w:t>
      </w:r>
    </w:p>
    <w:p w14:paraId="716F6380" w14:textId="6C6FD43A" w:rsidR="00FF5457" w:rsidRPr="00584A39" w:rsidRDefault="00FF5457" w:rsidP="00620C58">
      <w:pPr>
        <w:pStyle w:val="Style1"/>
        <w:widowControl/>
        <w:ind w:left="1656" w:right="1582"/>
        <w:rPr>
          <w:rStyle w:val="FontStyle58"/>
          <w:sz w:val="28"/>
          <w:szCs w:val="28"/>
        </w:rPr>
      </w:pPr>
      <w:r w:rsidRPr="00584A39">
        <w:rPr>
          <w:rStyle w:val="FontStyle58"/>
          <w:sz w:val="28"/>
          <w:szCs w:val="28"/>
        </w:rPr>
        <w:t xml:space="preserve">на выполнение </w:t>
      </w:r>
      <w:bookmarkStart w:id="1" w:name="_Hlk23322027"/>
      <w:r w:rsidRPr="00584A39">
        <w:rPr>
          <w:rStyle w:val="FontStyle58"/>
          <w:sz w:val="28"/>
          <w:szCs w:val="28"/>
        </w:rPr>
        <w:t>проектных и изыскательских</w:t>
      </w:r>
      <w:bookmarkEnd w:id="1"/>
      <w:r w:rsidRPr="00584A39">
        <w:rPr>
          <w:rStyle w:val="FontStyle58"/>
          <w:sz w:val="28"/>
          <w:szCs w:val="28"/>
        </w:rPr>
        <w:t xml:space="preserve"> работ</w:t>
      </w:r>
    </w:p>
    <w:p w14:paraId="594913E8" w14:textId="77777777" w:rsidR="00FF5457" w:rsidRDefault="00FF5457" w:rsidP="00FF5457">
      <w:pPr>
        <w:pStyle w:val="Style5"/>
        <w:widowControl/>
        <w:spacing w:line="240" w:lineRule="exact"/>
        <w:rPr>
          <w:sz w:val="28"/>
          <w:szCs w:val="28"/>
        </w:rPr>
      </w:pPr>
    </w:p>
    <w:p w14:paraId="638D8AD0" w14:textId="77777777" w:rsidR="00DA512F" w:rsidRPr="00BA44D8" w:rsidRDefault="00DA512F" w:rsidP="00FF5457">
      <w:pPr>
        <w:pStyle w:val="Style5"/>
        <w:widowControl/>
        <w:spacing w:line="240" w:lineRule="exact"/>
        <w:rPr>
          <w:sz w:val="28"/>
          <w:szCs w:val="28"/>
        </w:rPr>
      </w:pPr>
    </w:p>
    <w:p w14:paraId="48133E1B"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«___»__________20__</w:t>
      </w:r>
      <w:r w:rsidRPr="00BA44D8">
        <w:rPr>
          <w:rStyle w:val="FontStyle59"/>
          <w:sz w:val="28"/>
          <w:szCs w:val="28"/>
        </w:rPr>
        <w:t>г.</w:t>
      </w:r>
    </w:p>
    <w:p w14:paraId="254264E8" w14:textId="77777777" w:rsidR="00FF5457" w:rsidRDefault="00FF5457" w:rsidP="00FF5457">
      <w:pPr>
        <w:pStyle w:val="Style5"/>
        <w:widowControl/>
        <w:tabs>
          <w:tab w:val="left" w:pos="0"/>
        </w:tabs>
        <w:spacing w:before="91" w:line="326" w:lineRule="exact"/>
        <w:jc w:val="right"/>
        <w:rPr>
          <w:rStyle w:val="FontStyle59"/>
          <w:sz w:val="28"/>
          <w:szCs w:val="28"/>
        </w:rPr>
      </w:pPr>
    </w:p>
    <w:p w14:paraId="7F25DC9D"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6A8D660C"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4D90D3AB"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81523E2" w14:textId="77777777" w:rsidR="00FF5457" w:rsidRPr="00BA44D8" w:rsidRDefault="00FF5457" w:rsidP="00FF5457">
      <w:pPr>
        <w:pStyle w:val="Style5"/>
        <w:widowControl/>
        <w:spacing w:line="240" w:lineRule="exact"/>
        <w:jc w:val="center"/>
        <w:rPr>
          <w:sz w:val="28"/>
          <w:szCs w:val="28"/>
        </w:rPr>
      </w:pPr>
    </w:p>
    <w:p w14:paraId="6E0E69FE"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3A052DC2" w14:textId="3D1DC40C" w:rsidR="00FF5457" w:rsidRPr="0092159F" w:rsidRDefault="00130C7C" w:rsidP="00130C7C">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1</w:t>
      </w:r>
      <w:r w:rsidR="00FF5457" w:rsidRPr="0092159F">
        <w:rPr>
          <w:rStyle w:val="FontStyle59"/>
          <w:sz w:val="28"/>
          <w:szCs w:val="28"/>
        </w:rPr>
        <w:t xml:space="preserve">.1. Подрядчик обязуется по заданию Заказчика выполнить проектные </w:t>
      </w:r>
      <w:r w:rsidR="00FF5457" w:rsidRPr="0092159F">
        <w:rPr>
          <w:rStyle w:val="FontStyle59"/>
          <w:bCs/>
          <w:sz w:val="28"/>
          <w:szCs w:val="28"/>
        </w:rPr>
        <w:t>и</w:t>
      </w:r>
      <w:r w:rsidRPr="0092159F">
        <w:rPr>
          <w:rStyle w:val="FontStyle59"/>
          <w:bCs/>
          <w:sz w:val="28"/>
          <w:szCs w:val="28"/>
        </w:rPr>
        <w:t xml:space="preserve"> </w:t>
      </w:r>
      <w:r w:rsidR="00FF5457" w:rsidRPr="0092159F">
        <w:rPr>
          <w:rStyle w:val="FontStyle59"/>
          <w:bCs/>
          <w:sz w:val="28"/>
          <w:szCs w:val="28"/>
        </w:rPr>
        <w:t>изыскательские работы (да</w:t>
      </w:r>
      <w:r w:rsidRPr="0092159F">
        <w:rPr>
          <w:rStyle w:val="FontStyle59"/>
          <w:bCs/>
          <w:sz w:val="28"/>
          <w:szCs w:val="28"/>
        </w:rPr>
        <w:t xml:space="preserve">лее - Работы) для строительства </w:t>
      </w:r>
      <w:r w:rsidR="0092159F">
        <w:rPr>
          <w:rStyle w:val="FontStyle59"/>
          <w:bCs/>
          <w:sz w:val="28"/>
          <w:szCs w:val="28"/>
        </w:rPr>
        <w:t xml:space="preserve">объекта </w:t>
      </w:r>
      <w:r w:rsidR="0092159F" w:rsidRPr="0092159F">
        <w:rPr>
          <w:rStyle w:val="FontStyle59"/>
          <w:bCs/>
          <w:sz w:val="28"/>
          <w:szCs w:val="28"/>
        </w:rPr>
        <w:t>«Инфраструктура для размещения таможенных постов на Елецкой площадке ОЭЗ ППТ «Липецк» в Елецком районе Липецкой области. КПП № 3»</w:t>
      </w:r>
      <w:r w:rsidR="0092159F">
        <w:rPr>
          <w:rStyle w:val="FontStyle59"/>
          <w:bCs/>
          <w:sz w:val="28"/>
          <w:szCs w:val="28"/>
        </w:rPr>
        <w:t xml:space="preserve"> </w:t>
      </w:r>
      <w:r w:rsidR="00FF5457" w:rsidRPr="008A2F7B">
        <w:rPr>
          <w:rStyle w:val="FontStyle59"/>
          <w:bCs/>
          <w:sz w:val="28"/>
          <w:szCs w:val="28"/>
        </w:rPr>
        <w:t>(далее -</w:t>
      </w:r>
      <w:r w:rsidRPr="008A2F7B">
        <w:rPr>
          <w:rStyle w:val="FontStyle59"/>
          <w:bCs/>
          <w:sz w:val="28"/>
          <w:szCs w:val="28"/>
        </w:rPr>
        <w:t xml:space="preserve"> </w:t>
      </w:r>
      <w:r w:rsidR="00FF5457" w:rsidRPr="008A2F7B">
        <w:rPr>
          <w:rStyle w:val="FontStyle59"/>
          <w:bCs/>
          <w:sz w:val="28"/>
          <w:szCs w:val="28"/>
        </w:rPr>
        <w:t>Объект</w:t>
      </w:r>
      <w:r w:rsidR="00FF5457" w:rsidRPr="008A2F7B">
        <w:rPr>
          <w:rStyle w:val="FontStyle61"/>
          <w:bCs/>
          <w:i w:val="0"/>
          <w:iCs w:val="0"/>
          <w:sz w:val="28"/>
          <w:szCs w:val="28"/>
        </w:rPr>
        <w:t>)</w:t>
      </w:r>
      <w:r w:rsidR="00FF5457" w:rsidRPr="008A2F7B">
        <w:rPr>
          <w:rStyle w:val="FontStyle61"/>
          <w:bCs/>
          <w:sz w:val="28"/>
          <w:szCs w:val="28"/>
        </w:rPr>
        <w:t>,</w:t>
      </w:r>
      <w:r w:rsidR="00FF5457" w:rsidRPr="008A2F7B">
        <w:rPr>
          <w:rStyle w:val="FontStyle59"/>
          <w:sz w:val="28"/>
          <w:szCs w:val="28"/>
        </w:rPr>
        <w:t xml:space="preserve"> </w:t>
      </w:r>
      <w:r w:rsidR="00FF5457" w:rsidRPr="0092159F">
        <w:rPr>
          <w:rStyle w:val="FontStyle59"/>
          <w:bCs/>
          <w:sz w:val="28"/>
          <w:szCs w:val="28"/>
        </w:rPr>
        <w:t>а Заказчик обязуется принять и оплатить результаты выполненных Работ.</w:t>
      </w:r>
    </w:p>
    <w:p w14:paraId="73B9484F" w14:textId="77777777" w:rsidR="00FF5457" w:rsidRPr="0092159F" w:rsidRDefault="00130C7C" w:rsidP="00130C7C">
      <w:pPr>
        <w:pStyle w:val="Style5"/>
        <w:widowControl/>
        <w:spacing w:line="322" w:lineRule="exact"/>
        <w:jc w:val="left"/>
        <w:rPr>
          <w:rStyle w:val="FontStyle59"/>
          <w:bCs/>
          <w:sz w:val="28"/>
          <w:szCs w:val="28"/>
        </w:rPr>
      </w:pPr>
      <w:r w:rsidRPr="0092159F">
        <w:rPr>
          <w:rStyle w:val="FontStyle59"/>
          <w:bCs/>
          <w:sz w:val="28"/>
          <w:szCs w:val="28"/>
        </w:rPr>
        <w:tab/>
      </w:r>
      <w:r w:rsidR="00FF5457" w:rsidRPr="0092159F">
        <w:rPr>
          <w:rStyle w:val="FontStyle59"/>
          <w:bCs/>
          <w:sz w:val="28"/>
          <w:szCs w:val="28"/>
        </w:rPr>
        <w:t>В Работы, выполняемые Подрядчиком по Договору, входит:</w:t>
      </w:r>
    </w:p>
    <w:p w14:paraId="261800ED" w14:textId="5BAF0C44" w:rsidR="00FF5457" w:rsidRPr="0092159F" w:rsidRDefault="00FF5457" w:rsidP="00130C7C">
      <w:pPr>
        <w:pStyle w:val="Style12"/>
        <w:widowControl/>
        <w:numPr>
          <w:ilvl w:val="0"/>
          <w:numId w:val="1"/>
        </w:numPr>
        <w:tabs>
          <w:tab w:val="left" w:pos="710"/>
        </w:tabs>
        <w:ind w:firstLine="567"/>
        <w:jc w:val="left"/>
        <w:rPr>
          <w:rStyle w:val="FontStyle59"/>
          <w:bCs/>
          <w:sz w:val="28"/>
          <w:szCs w:val="28"/>
        </w:rPr>
      </w:pPr>
      <w:r w:rsidRPr="0092159F">
        <w:rPr>
          <w:rStyle w:val="FontStyle59"/>
          <w:bCs/>
          <w:sz w:val="28"/>
          <w:szCs w:val="28"/>
        </w:rPr>
        <w:t>разработка Программы инженерных изысканий;</w:t>
      </w:r>
    </w:p>
    <w:p w14:paraId="01E85241" w14:textId="65767381" w:rsidR="00FF5457" w:rsidRPr="0092159F" w:rsidRDefault="00FF5457" w:rsidP="00130C7C">
      <w:pPr>
        <w:pStyle w:val="Style12"/>
        <w:widowControl/>
        <w:numPr>
          <w:ilvl w:val="0"/>
          <w:numId w:val="1"/>
        </w:numPr>
        <w:tabs>
          <w:tab w:val="left" w:pos="710"/>
        </w:tabs>
        <w:ind w:firstLine="567"/>
        <w:jc w:val="left"/>
        <w:rPr>
          <w:bCs/>
          <w:sz w:val="28"/>
          <w:szCs w:val="28"/>
        </w:rPr>
      </w:pPr>
      <w:r w:rsidRPr="0092159F">
        <w:rPr>
          <w:rStyle w:val="FontStyle59"/>
          <w:bCs/>
          <w:sz w:val="28"/>
          <w:szCs w:val="28"/>
        </w:rPr>
        <w:t>выполнение инженерных изысканий;</w:t>
      </w:r>
    </w:p>
    <w:p w14:paraId="48A82609" w14:textId="7EF0D68A"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w:t>
      </w:r>
      <w:r w:rsidR="008A2F7B">
        <w:rPr>
          <w:rStyle w:val="FontStyle59"/>
          <w:sz w:val="28"/>
          <w:szCs w:val="28"/>
        </w:rPr>
        <w:t xml:space="preserve">и </w:t>
      </w:r>
      <w:r w:rsidRPr="00BA44D8">
        <w:rPr>
          <w:rStyle w:val="FontStyle59"/>
          <w:sz w:val="28"/>
          <w:szCs w:val="28"/>
        </w:rPr>
        <w:t>«Рабочая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75C7F75E" w14:textId="7856CB5A"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F55ECF">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w:t>
      </w:r>
      <w:r w:rsidR="00F55ECF">
        <w:rPr>
          <w:rStyle w:val="FontStyle59"/>
          <w:sz w:val="28"/>
          <w:szCs w:val="28"/>
        </w:rPr>
        <w:t xml:space="preserve">. </w:t>
      </w:r>
      <w:r w:rsidRPr="007B6DA7">
        <w:rPr>
          <w:rStyle w:val="FontStyle59"/>
          <w:sz w:val="28"/>
          <w:szCs w:val="28"/>
        </w:rPr>
        <w:t>Доработка проектной документации с учетом замечаний, выданных указанными в настоящем пункте органами и организациями.</w:t>
      </w:r>
    </w:p>
    <w:p w14:paraId="1369C8AA"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5C43CA71"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 xml:space="preserve">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w:t>
      </w:r>
      <w:r w:rsidRPr="00BA44D8">
        <w:rPr>
          <w:rStyle w:val="FontStyle59"/>
          <w:sz w:val="28"/>
          <w:szCs w:val="28"/>
        </w:rPr>
        <w:lastRenderedPageBreak/>
        <w:t>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2FBA4318" w14:textId="77777777" w:rsidR="00FF5457" w:rsidRPr="00BA44D8" w:rsidRDefault="00FF5457" w:rsidP="00FF5457">
      <w:pPr>
        <w:pStyle w:val="Style5"/>
        <w:widowControl/>
        <w:spacing w:line="240" w:lineRule="exact"/>
        <w:ind w:left="2275"/>
        <w:jc w:val="left"/>
        <w:rPr>
          <w:sz w:val="28"/>
          <w:szCs w:val="28"/>
        </w:rPr>
      </w:pPr>
    </w:p>
    <w:p w14:paraId="17ACB4BB"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579E2893"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6987638B"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0A02CB07"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283384DD"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5B7CEA66" w14:textId="4339200B" w:rsidR="00FF5457" w:rsidRPr="001E501E" w:rsidRDefault="00FF5457" w:rsidP="00FF5457">
      <w:pPr>
        <w:pStyle w:val="Style7"/>
        <w:widowControl/>
        <w:numPr>
          <w:ilvl w:val="0"/>
          <w:numId w:val="4"/>
        </w:numPr>
        <w:tabs>
          <w:tab w:val="left" w:pos="1517"/>
        </w:tabs>
        <w:spacing w:line="322" w:lineRule="exact"/>
        <w:ind w:firstLine="720"/>
        <w:rPr>
          <w:rStyle w:val="FontStyle59"/>
          <w:sz w:val="28"/>
          <w:szCs w:val="28"/>
        </w:rPr>
      </w:pPr>
      <w:r w:rsidRPr="001E501E">
        <w:rPr>
          <w:rStyle w:val="FontStyle59"/>
          <w:sz w:val="28"/>
          <w:szCs w:val="28"/>
        </w:rPr>
        <w:t>утвердить разработанн</w:t>
      </w:r>
      <w:r w:rsidR="00045C22" w:rsidRPr="001E501E">
        <w:rPr>
          <w:rStyle w:val="FontStyle59"/>
          <w:sz w:val="28"/>
          <w:szCs w:val="28"/>
        </w:rPr>
        <w:t>ую</w:t>
      </w:r>
      <w:r w:rsidRPr="001E501E">
        <w:rPr>
          <w:rStyle w:val="FontStyle59"/>
          <w:sz w:val="28"/>
          <w:szCs w:val="28"/>
        </w:rPr>
        <w:t xml:space="preserve"> Подрядчиком </w:t>
      </w:r>
      <w:r w:rsidRPr="001E501E">
        <w:rPr>
          <w:rStyle w:val="FontStyle59"/>
          <w:bCs/>
          <w:sz w:val="28"/>
          <w:szCs w:val="28"/>
        </w:rPr>
        <w:t>Программу инженерных изысканий</w:t>
      </w:r>
      <w:r w:rsidRPr="001E501E">
        <w:rPr>
          <w:rStyle w:val="FontStyle59"/>
          <w:sz w:val="28"/>
          <w:szCs w:val="28"/>
        </w:rPr>
        <w:t>;</w:t>
      </w:r>
    </w:p>
    <w:p w14:paraId="62393C45"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48CA0E83" w14:textId="24D7EE11"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p>
    <w:p w14:paraId="0A9BA391"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0FDE9B57"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69FA0BC7" w14:textId="77777777"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38A2D3D2"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2.1.10.</w:t>
      </w:r>
      <w:r w:rsidRPr="00BA44D8">
        <w:rPr>
          <w:rStyle w:val="FontStyle59"/>
          <w:sz w:val="28"/>
          <w:szCs w:val="28"/>
        </w:rPr>
        <w:tab/>
        <w:t>исполнять другие обязанности, предусмотренные Договором.</w:t>
      </w:r>
    </w:p>
    <w:p w14:paraId="59A4E2CC"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259D9F33"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2AF1415E"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046584D3"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45A545AE"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706EF26F"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6B577E7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lastRenderedPageBreak/>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69A811B"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4057AA5F"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7E2FD5E0"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0C2CEAA3"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32323739"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4B7D4E89"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213ACCE4"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67D3089D" w14:textId="6BCBBDF7" w:rsidR="00FF5457" w:rsidRPr="007E352B" w:rsidRDefault="00FF5457" w:rsidP="00FF5457">
      <w:pPr>
        <w:pStyle w:val="Style7"/>
        <w:widowControl/>
        <w:numPr>
          <w:ilvl w:val="0"/>
          <w:numId w:val="8"/>
        </w:numPr>
        <w:tabs>
          <w:tab w:val="left" w:pos="1507"/>
        </w:tabs>
        <w:spacing w:line="322" w:lineRule="exact"/>
        <w:ind w:firstLine="715"/>
        <w:rPr>
          <w:rStyle w:val="FontStyle59"/>
          <w:sz w:val="28"/>
          <w:szCs w:val="28"/>
        </w:rPr>
      </w:pPr>
      <w:r w:rsidRPr="007E352B">
        <w:rPr>
          <w:rStyle w:val="FontStyle59"/>
          <w:sz w:val="28"/>
          <w:szCs w:val="28"/>
        </w:rPr>
        <w:t>соблюдать требования, установленные Техническим заданием</w:t>
      </w:r>
      <w:r w:rsidR="008B5F13" w:rsidRPr="007E352B">
        <w:rPr>
          <w:rStyle w:val="FontStyle59"/>
          <w:sz w:val="28"/>
          <w:szCs w:val="28"/>
        </w:rPr>
        <w:t>,</w:t>
      </w:r>
      <w:r w:rsidRPr="007E352B">
        <w:rPr>
          <w:rStyle w:val="FontStyle59"/>
          <w:sz w:val="28"/>
          <w:szCs w:val="28"/>
        </w:rPr>
        <w:t xml:space="preserve"> </w:t>
      </w:r>
      <w:r w:rsidRPr="007E352B">
        <w:rPr>
          <w:rStyle w:val="FontStyle59"/>
          <w:bCs/>
          <w:sz w:val="28"/>
          <w:szCs w:val="28"/>
        </w:rPr>
        <w:t>Программой инженерных изысканий</w:t>
      </w:r>
      <w:r w:rsidRPr="007E352B">
        <w:rPr>
          <w:rStyle w:val="FontStyle59"/>
          <w:sz w:val="28"/>
          <w:szCs w:val="28"/>
        </w:rPr>
        <w:t xml:space="preserve"> </w:t>
      </w:r>
      <w:r w:rsidR="008B5F13" w:rsidRPr="007E352B">
        <w:rPr>
          <w:rStyle w:val="FontStyle59"/>
          <w:sz w:val="28"/>
          <w:szCs w:val="28"/>
        </w:rPr>
        <w:t xml:space="preserve">и </w:t>
      </w:r>
      <w:r w:rsidRPr="007E352B">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25FE5B4F"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2A01AB3C"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1D12E5DB" w14:textId="7449384D"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p>
    <w:p w14:paraId="5ECEE258" w14:textId="579AFD33" w:rsidR="00FF5457" w:rsidRPr="00BA44D8" w:rsidRDefault="0025249C" w:rsidP="0025249C">
      <w:pPr>
        <w:pStyle w:val="Style7"/>
        <w:widowControl/>
        <w:tabs>
          <w:tab w:val="left" w:pos="1618"/>
        </w:tabs>
        <w:spacing w:line="322" w:lineRule="exact"/>
        <w:rPr>
          <w:rStyle w:val="FontStyle59"/>
          <w:sz w:val="28"/>
          <w:szCs w:val="28"/>
        </w:rPr>
      </w:pPr>
      <w:r>
        <w:rPr>
          <w:rStyle w:val="FontStyle59"/>
          <w:sz w:val="28"/>
          <w:szCs w:val="28"/>
        </w:rPr>
        <w:t xml:space="preserve">2.3.9. </w:t>
      </w:r>
      <w:r w:rsidR="00FF5457" w:rsidRPr="00BA44D8">
        <w:rPr>
          <w:rStyle w:val="FontStyle59"/>
          <w:sz w:val="28"/>
          <w:szCs w:val="28"/>
        </w:rPr>
        <w:t>не передавать результаты выполненных Работ, а также их частей и/или элементов третьим лицам;</w:t>
      </w:r>
    </w:p>
    <w:p w14:paraId="41CE3770"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1F31ABFD" w14:textId="16B36E26"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w:t>
      </w:r>
      <w:r w:rsidR="009246A0">
        <w:rPr>
          <w:rStyle w:val="FontStyle59"/>
          <w:sz w:val="28"/>
          <w:szCs w:val="28"/>
        </w:rPr>
        <w:t>1</w:t>
      </w:r>
      <w:r w:rsidRPr="00BA44D8">
        <w:rPr>
          <w:rStyle w:val="FontStyle59"/>
          <w:sz w:val="28"/>
          <w:szCs w:val="28"/>
        </w:rPr>
        <w:t>.</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4F9FDCC1" w14:textId="0B8D8BCB"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w:t>
      </w:r>
      <w:r w:rsidR="009246A0">
        <w:rPr>
          <w:rStyle w:val="FontStyle59"/>
          <w:sz w:val="28"/>
          <w:szCs w:val="28"/>
        </w:rPr>
        <w:t>2</w:t>
      </w:r>
      <w:r w:rsidRPr="00BA44D8">
        <w:rPr>
          <w:rStyle w:val="FontStyle59"/>
          <w:sz w:val="28"/>
          <w:szCs w:val="28"/>
        </w:rPr>
        <w:t>.</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42E4BBC5"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5C043E5F"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 xml:space="preserve">СП 246.1325800.2016 «Положение об авторском надзоре за строительством зданий </w:t>
      </w:r>
      <w:r w:rsidR="00EC4E9E" w:rsidRPr="00545FE8">
        <w:rPr>
          <w:sz w:val="28"/>
          <w:szCs w:val="28"/>
        </w:rPr>
        <w:lastRenderedPageBreak/>
        <w:t>и сооружений»</w:t>
      </w:r>
      <w:r w:rsidRPr="00545FE8">
        <w:rPr>
          <w:rStyle w:val="FontStyle59"/>
          <w:sz w:val="28"/>
          <w:szCs w:val="28"/>
        </w:rPr>
        <w:t>, иными документами, действующими на момент заключения договора;</w:t>
      </w:r>
    </w:p>
    <w:p w14:paraId="29D99921"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1BD45FEE"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3D70F83D" w14:textId="2851346A" w:rsidR="00FF5457" w:rsidRPr="00BA44D8" w:rsidRDefault="00FF5457" w:rsidP="00FF5457">
      <w:pPr>
        <w:pStyle w:val="Style17"/>
        <w:widowControl/>
        <w:ind w:firstLine="538"/>
        <w:rPr>
          <w:rStyle w:val="FontStyle59"/>
          <w:sz w:val="28"/>
          <w:szCs w:val="28"/>
        </w:rPr>
      </w:pPr>
      <w:r w:rsidRPr="00BA44D8">
        <w:rPr>
          <w:rStyle w:val="FontStyle59"/>
          <w:sz w:val="28"/>
          <w:szCs w:val="28"/>
        </w:rPr>
        <w:t>2.3.1</w:t>
      </w:r>
      <w:r w:rsidR="009246A0">
        <w:rPr>
          <w:rStyle w:val="FontStyle59"/>
          <w:sz w:val="28"/>
          <w:szCs w:val="28"/>
        </w:rPr>
        <w:t>3</w:t>
      </w:r>
      <w:r w:rsidRPr="00BA44D8">
        <w:rPr>
          <w:rStyle w:val="FontStyle59"/>
          <w:sz w:val="28"/>
          <w:szCs w:val="28"/>
        </w:rPr>
        <w:t>.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31F020A4" w14:textId="1C11B09D"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w:t>
      </w:r>
      <w:r w:rsidR="009246A0">
        <w:rPr>
          <w:rStyle w:val="FontStyle59"/>
          <w:sz w:val="28"/>
          <w:szCs w:val="28"/>
        </w:rPr>
        <w:t>4</w:t>
      </w:r>
      <w:r w:rsidRPr="00BA44D8">
        <w:rPr>
          <w:rStyle w:val="FontStyle59"/>
          <w:sz w:val="28"/>
          <w:szCs w:val="28"/>
        </w:rPr>
        <w:t>.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6420FD4E" w14:textId="44DA85AB"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w:t>
      </w:r>
      <w:r w:rsidR="009246A0">
        <w:rPr>
          <w:rStyle w:val="FontStyle59"/>
          <w:sz w:val="28"/>
          <w:szCs w:val="28"/>
        </w:rPr>
        <w:t>5</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60A28F59"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57622664"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6B67BB18"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05816FB9"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51A7C42D" w14:textId="77777777" w:rsidR="00F17DB7" w:rsidRPr="00BA44D8" w:rsidRDefault="00F17DB7" w:rsidP="00F17DB7">
      <w:pPr>
        <w:pStyle w:val="Style5"/>
        <w:widowControl/>
        <w:spacing w:before="110" w:line="240" w:lineRule="auto"/>
        <w:rPr>
          <w:sz w:val="28"/>
          <w:szCs w:val="28"/>
        </w:rPr>
      </w:pPr>
    </w:p>
    <w:p w14:paraId="2C1DE67D"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122011B8"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73547E2E" w14:textId="03A25C9A"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B4473A">
        <w:rPr>
          <w:sz w:val="28"/>
          <w:szCs w:val="28"/>
        </w:rPr>
        <w:t>60</w:t>
      </w:r>
      <w:r w:rsidRPr="001D587A">
        <w:rPr>
          <w:sz w:val="28"/>
          <w:szCs w:val="28"/>
        </w:rPr>
        <w:t xml:space="preserve"> (</w:t>
      </w:r>
      <w:r w:rsidR="00B4473A">
        <w:rPr>
          <w:sz w:val="28"/>
          <w:szCs w:val="28"/>
        </w:rPr>
        <w:t>шестьдесят</w:t>
      </w:r>
      <w:r w:rsidRPr="001D587A">
        <w:rPr>
          <w:sz w:val="28"/>
          <w:szCs w:val="28"/>
        </w:rPr>
        <w:t>)</w:t>
      </w:r>
      <w:r w:rsidR="002C4A90" w:rsidRPr="001D587A">
        <w:rPr>
          <w:sz w:val="28"/>
          <w:szCs w:val="28"/>
          <w:vertAlign w:val="superscript"/>
        </w:rPr>
        <w:t xml:space="preserve"> </w:t>
      </w:r>
      <w:r w:rsidR="00B4473A">
        <w:rPr>
          <w:sz w:val="28"/>
          <w:szCs w:val="28"/>
        </w:rPr>
        <w:t>календарных</w:t>
      </w:r>
      <w:r w:rsidRPr="001D587A">
        <w:rPr>
          <w:sz w:val="28"/>
          <w:szCs w:val="28"/>
        </w:rPr>
        <w:t xml:space="preserve"> дней со дня подписания Договора Сторонами.</w:t>
      </w:r>
    </w:p>
    <w:p w14:paraId="0B79AFB6"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56569C7A"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53BDD979"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354CD90A" w14:textId="77777777" w:rsidR="00FF5457" w:rsidRPr="00BA44D8" w:rsidRDefault="00FF5457" w:rsidP="00FF5457">
      <w:pPr>
        <w:pStyle w:val="Style5"/>
        <w:widowControl/>
        <w:spacing w:line="240" w:lineRule="exact"/>
        <w:jc w:val="center"/>
        <w:rPr>
          <w:sz w:val="28"/>
          <w:szCs w:val="28"/>
        </w:rPr>
      </w:pPr>
    </w:p>
    <w:p w14:paraId="602F258E"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0BC0990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76BB25E3"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2"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2"/>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w:t>
      </w:r>
      <w:r w:rsidRPr="00BA44D8">
        <w:rPr>
          <w:rStyle w:val="FontStyle59"/>
          <w:sz w:val="28"/>
          <w:szCs w:val="28"/>
        </w:rPr>
        <w:lastRenderedPageBreak/>
        <w:t>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04A963D7"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7167D1A5"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36E29D07"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3" w:name="_Hlk23425337"/>
      <w:r w:rsidR="0013785B" w:rsidRPr="00A01884">
        <w:rPr>
          <w:rStyle w:val="FontStyle59"/>
          <w:sz w:val="28"/>
          <w:szCs w:val="28"/>
        </w:rPr>
        <w:t>3 (трех)</w:t>
      </w:r>
      <w:bookmarkEnd w:id="3"/>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2EAEF99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09A942B0"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3D701BF3"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10ED1418"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722895E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1A0B160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36581DF9"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lastRenderedPageBreak/>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6D82ABBA"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4902E958"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0FBEA8AB"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4" w:name="_Hlk23425496"/>
      <w:r w:rsidR="00BC59E3" w:rsidRPr="00FA5FA3">
        <w:rPr>
          <w:rStyle w:val="FontStyle59"/>
          <w:sz w:val="28"/>
          <w:szCs w:val="28"/>
        </w:rPr>
        <w:t>3 (трех)</w:t>
      </w:r>
      <w:bookmarkEnd w:id="4"/>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2059577A" w14:textId="4A0F72D5" w:rsidR="003F06C6" w:rsidRPr="00A8792F" w:rsidRDefault="003F06C6" w:rsidP="003F06C6">
      <w:pPr>
        <w:pStyle w:val="Style6"/>
        <w:widowControl/>
        <w:spacing w:before="19" w:line="322" w:lineRule="exact"/>
        <w:rPr>
          <w:rStyle w:val="FontStyle59"/>
          <w:bCs/>
          <w:iCs/>
          <w:sz w:val="28"/>
          <w:szCs w:val="28"/>
        </w:rPr>
      </w:pPr>
      <w:r w:rsidRPr="00A8792F">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A8792F">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1E7DB55F"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7A3AD04"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3D315270" w14:textId="4DB5216E"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A8792F">
        <w:rPr>
          <w:rStyle w:val="FontStyle59"/>
          <w:bCs/>
          <w:iCs/>
          <w:sz w:val="28"/>
          <w:szCs w:val="28"/>
        </w:rPr>
        <w:t>(в том числе результатов инженерных</w:t>
      </w:r>
      <w:r w:rsidR="004E1A9C" w:rsidRPr="00A8792F">
        <w:rPr>
          <w:rStyle w:val="FontStyle59"/>
          <w:bCs/>
          <w:iCs/>
          <w:sz w:val="28"/>
          <w:szCs w:val="28"/>
        </w:rPr>
        <w:t xml:space="preserve"> </w:t>
      </w:r>
      <w:r w:rsidRPr="00A8792F">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7C5FBDCB" w14:textId="7ED10184" w:rsidR="00FF5457" w:rsidRPr="00A8792F" w:rsidRDefault="00FF5457" w:rsidP="00A8792F">
      <w:pPr>
        <w:pStyle w:val="Style7"/>
        <w:widowControl/>
        <w:tabs>
          <w:tab w:val="left" w:pos="1550"/>
        </w:tabs>
        <w:spacing w:line="322" w:lineRule="exact"/>
        <w:ind w:firstLine="715"/>
        <w:rPr>
          <w:rStyle w:val="FontStyle59"/>
          <w:sz w:val="28"/>
          <w:szCs w:val="28"/>
        </w:rPr>
      </w:pPr>
      <w:r w:rsidRPr="00A8792F">
        <w:rPr>
          <w:rStyle w:val="FontStyle59"/>
          <w:sz w:val="28"/>
          <w:szCs w:val="28"/>
        </w:rPr>
        <w:t>4.2.</w:t>
      </w:r>
      <w:r w:rsidR="00D52A8C" w:rsidRPr="00A8792F">
        <w:rPr>
          <w:rStyle w:val="FontStyle59"/>
          <w:sz w:val="28"/>
          <w:szCs w:val="28"/>
        </w:rPr>
        <w:t>3</w:t>
      </w:r>
      <w:r w:rsidRPr="00A8792F">
        <w:rPr>
          <w:rStyle w:val="FontStyle59"/>
          <w:sz w:val="28"/>
          <w:szCs w:val="28"/>
        </w:rPr>
        <w:t>.</w:t>
      </w:r>
      <w:r w:rsidR="00A8792F">
        <w:rPr>
          <w:rStyle w:val="FontStyle59"/>
          <w:sz w:val="28"/>
          <w:szCs w:val="28"/>
        </w:rPr>
        <w:t xml:space="preserve"> </w:t>
      </w:r>
      <w:r w:rsidRPr="00BA44D8">
        <w:rPr>
          <w:rStyle w:val="FontStyle59"/>
          <w:sz w:val="28"/>
          <w:szCs w:val="28"/>
        </w:rPr>
        <w:t>Если указанные в п</w:t>
      </w:r>
      <w:r w:rsidR="001D0813">
        <w:rPr>
          <w:rStyle w:val="FontStyle59"/>
          <w:sz w:val="28"/>
          <w:szCs w:val="28"/>
        </w:rPr>
        <w:t>.</w:t>
      </w:r>
      <w:r w:rsidRPr="00BA44D8">
        <w:rPr>
          <w:rStyle w:val="FontStyle59"/>
          <w:sz w:val="28"/>
          <w:szCs w:val="28"/>
        </w:rPr>
        <w:t>п</w:t>
      </w:r>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w:t>
      </w:r>
      <w:r w:rsidR="00A8792F">
        <w:rPr>
          <w:rStyle w:val="FontStyle59"/>
          <w:sz w:val="28"/>
          <w:szCs w:val="28"/>
        </w:rPr>
        <w:t xml:space="preserve"> </w:t>
      </w:r>
      <w:r w:rsidRPr="00BA44D8">
        <w:rPr>
          <w:rStyle w:val="FontStyle59"/>
          <w:sz w:val="28"/>
          <w:szCs w:val="28"/>
        </w:rPr>
        <w:t xml:space="preserve">Договора органы или организации, проводившие согласование </w:t>
      </w:r>
      <w:r w:rsidRPr="00F9717B">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w:t>
      </w:r>
    </w:p>
    <w:p w14:paraId="000101B2"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1AAC156"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lastRenderedPageBreak/>
        <w:t>а)</w:t>
      </w:r>
      <w:r w:rsidRPr="00BA44D8">
        <w:rPr>
          <w:rStyle w:val="FontStyle59"/>
          <w:sz w:val="28"/>
          <w:szCs w:val="28"/>
        </w:rPr>
        <w:tab/>
        <w:t>комплект материалов (в 1 экземпляре), объем и требования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4EC7D882" w14:textId="5A223B01"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280EA8">
        <w:rPr>
          <w:rStyle w:val="FontStyle59"/>
          <w:bCs/>
          <w:iCs/>
          <w:sz w:val="28"/>
          <w:szCs w:val="28"/>
        </w:rPr>
        <w:t>результатов инженерных</w:t>
      </w:r>
      <w:r w:rsidR="00BA44D8" w:rsidRPr="00280EA8">
        <w:rPr>
          <w:rStyle w:val="FontStyle59"/>
          <w:bCs/>
          <w:iCs/>
          <w:sz w:val="28"/>
          <w:szCs w:val="28"/>
        </w:rPr>
        <w:t xml:space="preserve"> </w:t>
      </w:r>
      <w:r w:rsidRPr="00280EA8">
        <w:rPr>
          <w:rStyle w:val="FontStyle59"/>
          <w:bCs/>
          <w:iCs/>
          <w:sz w:val="28"/>
          <w:szCs w:val="28"/>
        </w:rPr>
        <w:t>изысканий</w:t>
      </w:r>
      <w:r w:rsidRPr="00280EA8">
        <w:rPr>
          <w:rStyle w:val="FontStyle59"/>
          <w:iCs/>
          <w:sz w:val="28"/>
          <w:szCs w:val="28"/>
        </w:rPr>
        <w:t>)</w:t>
      </w:r>
      <w:r w:rsidRPr="00BA44D8">
        <w:rPr>
          <w:rStyle w:val="FontStyle59"/>
          <w:sz w:val="28"/>
          <w:szCs w:val="28"/>
        </w:rPr>
        <w:t xml:space="preserve"> уполномоченными органами и</w:t>
      </w:r>
      <w:r w:rsidR="00130C7C" w:rsidRPr="00BA44D8">
        <w:rPr>
          <w:rStyle w:val="FontStyle59"/>
          <w:sz w:val="28"/>
          <w:szCs w:val="28"/>
        </w:rPr>
        <w:t xml:space="preserve"> эксплуатирующими организациями.</w:t>
      </w:r>
    </w:p>
    <w:p w14:paraId="63C9D9E0"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51B860BB" w14:textId="63172FE3"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14:paraId="2C753F55" w14:textId="7254EC01" w:rsidR="00C311F1" w:rsidRPr="00C311F1" w:rsidRDefault="00C311F1" w:rsidP="00C311F1">
      <w:pPr>
        <w:pStyle w:val="Style7"/>
        <w:widowControl/>
        <w:tabs>
          <w:tab w:val="left" w:pos="993"/>
        </w:tabs>
        <w:spacing w:line="322" w:lineRule="exact"/>
        <w:ind w:firstLine="701"/>
        <w:rPr>
          <w:rStyle w:val="FontStyle59"/>
          <w:sz w:val="28"/>
          <w:szCs w:val="28"/>
        </w:rPr>
      </w:pPr>
      <w:r w:rsidRPr="00C311F1">
        <w:rPr>
          <w:rStyle w:val="FontStyle59"/>
          <w:sz w:val="28"/>
          <w:szCs w:val="28"/>
        </w:rPr>
        <w:t xml:space="preserve">а) </w:t>
      </w:r>
      <w:r>
        <w:rPr>
          <w:rStyle w:val="FontStyle59"/>
          <w:sz w:val="28"/>
          <w:szCs w:val="28"/>
        </w:rPr>
        <w:t>проектную документацию</w:t>
      </w:r>
      <w:r w:rsidRPr="00C311F1">
        <w:rPr>
          <w:rStyle w:val="FontStyle59"/>
          <w:sz w:val="28"/>
          <w:szCs w:val="28"/>
        </w:rPr>
        <w:t xml:space="preserve"> на бумажном носителе в количестве 6 (шести) экземпляров</w:t>
      </w:r>
      <w:r>
        <w:rPr>
          <w:rStyle w:val="FontStyle59"/>
          <w:sz w:val="28"/>
          <w:szCs w:val="28"/>
        </w:rPr>
        <w:t>, сметную документацию</w:t>
      </w:r>
      <w:r w:rsidRPr="00C311F1">
        <w:rPr>
          <w:rStyle w:val="FontStyle59"/>
          <w:sz w:val="28"/>
          <w:szCs w:val="28"/>
        </w:rPr>
        <w:t xml:space="preserve"> в </w:t>
      </w:r>
      <w:r>
        <w:rPr>
          <w:rStyle w:val="FontStyle59"/>
          <w:sz w:val="28"/>
          <w:szCs w:val="28"/>
        </w:rPr>
        <w:t>4</w:t>
      </w:r>
      <w:r w:rsidRPr="00C311F1">
        <w:rPr>
          <w:rStyle w:val="FontStyle59"/>
          <w:sz w:val="28"/>
          <w:szCs w:val="28"/>
        </w:rPr>
        <w:t xml:space="preserve"> (</w:t>
      </w:r>
      <w:r>
        <w:rPr>
          <w:rStyle w:val="FontStyle59"/>
          <w:sz w:val="28"/>
          <w:szCs w:val="28"/>
        </w:rPr>
        <w:t>четырех</w:t>
      </w:r>
      <w:r w:rsidRPr="00C311F1">
        <w:rPr>
          <w:rStyle w:val="FontStyle59"/>
          <w:sz w:val="28"/>
          <w:szCs w:val="28"/>
        </w:rPr>
        <w:t>) экземплярах;</w:t>
      </w:r>
    </w:p>
    <w:p w14:paraId="2A2EEB32" w14:textId="1AEB93A2" w:rsidR="0084198E" w:rsidRPr="0084198E" w:rsidRDefault="00C311F1" w:rsidP="006E41B4">
      <w:pPr>
        <w:pStyle w:val="Style7"/>
        <w:widowControl/>
        <w:tabs>
          <w:tab w:val="left" w:pos="993"/>
        </w:tabs>
        <w:spacing w:line="322" w:lineRule="exact"/>
        <w:ind w:firstLine="701"/>
        <w:rPr>
          <w:rStyle w:val="FontStyle59"/>
          <w:sz w:val="28"/>
          <w:szCs w:val="28"/>
        </w:rPr>
      </w:pPr>
      <w:r w:rsidRPr="00C311F1">
        <w:rPr>
          <w:rStyle w:val="FontStyle59"/>
          <w:sz w:val="28"/>
          <w:szCs w:val="28"/>
        </w:rPr>
        <w:t xml:space="preserve">б) </w:t>
      </w:r>
      <w:r w:rsidR="006E41B4">
        <w:rPr>
          <w:rStyle w:val="FontStyle59"/>
          <w:sz w:val="28"/>
          <w:szCs w:val="28"/>
        </w:rPr>
        <w:t xml:space="preserve">проектную документацию в электронном виде </w:t>
      </w:r>
      <w:r w:rsidR="0084198E" w:rsidRPr="0084198E">
        <w:rPr>
          <w:rStyle w:val="FontStyle59"/>
          <w:sz w:val="28"/>
          <w:szCs w:val="28"/>
        </w:rPr>
        <w:t xml:space="preserve">в форматах Microsoft Office Word, PDF и AutoCAD в 2 </w:t>
      </w:r>
      <w:r w:rsidR="006E41B4">
        <w:rPr>
          <w:rStyle w:val="FontStyle59"/>
          <w:sz w:val="28"/>
          <w:szCs w:val="28"/>
        </w:rPr>
        <w:t xml:space="preserve">(двух) </w:t>
      </w:r>
      <w:r w:rsidR="0084198E" w:rsidRPr="0084198E">
        <w:rPr>
          <w:rStyle w:val="FontStyle59"/>
          <w:sz w:val="28"/>
          <w:szCs w:val="28"/>
        </w:rPr>
        <w:t>экземплярах</w:t>
      </w:r>
      <w:r w:rsidR="006E41B4">
        <w:rPr>
          <w:rStyle w:val="FontStyle59"/>
          <w:sz w:val="28"/>
          <w:szCs w:val="28"/>
        </w:rPr>
        <w:t xml:space="preserve">, </w:t>
      </w:r>
      <w:r w:rsidR="0084198E" w:rsidRPr="0084198E">
        <w:rPr>
          <w:rStyle w:val="FontStyle59"/>
          <w:sz w:val="28"/>
          <w:szCs w:val="28"/>
        </w:rPr>
        <w:t>сметн</w:t>
      </w:r>
      <w:r w:rsidR="006E41B4">
        <w:rPr>
          <w:rStyle w:val="FontStyle59"/>
          <w:sz w:val="28"/>
          <w:szCs w:val="28"/>
        </w:rPr>
        <w:t>ую</w:t>
      </w:r>
      <w:r w:rsidR="0084198E" w:rsidRPr="0084198E">
        <w:rPr>
          <w:rStyle w:val="FontStyle59"/>
          <w:sz w:val="28"/>
          <w:szCs w:val="28"/>
        </w:rPr>
        <w:t xml:space="preserve"> документаци</w:t>
      </w:r>
      <w:r w:rsidR="006E41B4">
        <w:rPr>
          <w:rStyle w:val="FontStyle59"/>
          <w:sz w:val="28"/>
          <w:szCs w:val="28"/>
        </w:rPr>
        <w:t>ю</w:t>
      </w:r>
      <w:r w:rsidR="0084198E" w:rsidRPr="0084198E">
        <w:rPr>
          <w:rStyle w:val="FontStyle59"/>
          <w:sz w:val="28"/>
          <w:szCs w:val="28"/>
        </w:rPr>
        <w:t xml:space="preserve"> в универсальном формате сметной программы Гранд СМЕТА и в формате Microsoft Excel в 2 </w:t>
      </w:r>
      <w:r w:rsidR="006E41B4">
        <w:rPr>
          <w:rStyle w:val="FontStyle59"/>
          <w:sz w:val="28"/>
          <w:szCs w:val="28"/>
        </w:rPr>
        <w:t xml:space="preserve">(двух) </w:t>
      </w:r>
      <w:r w:rsidR="0084198E" w:rsidRPr="0084198E">
        <w:rPr>
          <w:rStyle w:val="FontStyle59"/>
          <w:sz w:val="28"/>
          <w:szCs w:val="28"/>
        </w:rPr>
        <w:t>экземплярах</w:t>
      </w:r>
      <w:r w:rsidR="006E41B4">
        <w:rPr>
          <w:rStyle w:val="FontStyle59"/>
          <w:sz w:val="28"/>
          <w:szCs w:val="28"/>
        </w:rPr>
        <w:t>;</w:t>
      </w:r>
    </w:p>
    <w:p w14:paraId="79A66CAC" w14:textId="4365D98F" w:rsidR="00FF5457" w:rsidRPr="00BA44D8" w:rsidRDefault="006E41B4" w:rsidP="00FF5457">
      <w:pPr>
        <w:pStyle w:val="Style7"/>
        <w:widowControl/>
        <w:tabs>
          <w:tab w:val="left" w:pos="1123"/>
        </w:tabs>
        <w:spacing w:line="322" w:lineRule="exact"/>
        <w:ind w:firstLine="720"/>
        <w:rPr>
          <w:rStyle w:val="FontStyle59"/>
          <w:sz w:val="28"/>
          <w:szCs w:val="28"/>
        </w:rPr>
      </w:pPr>
      <w:r>
        <w:rPr>
          <w:rStyle w:val="FontStyle59"/>
          <w:sz w:val="28"/>
          <w:szCs w:val="28"/>
        </w:rPr>
        <w:t xml:space="preserve">в)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00A3FAE6"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5"/>
          <w:i/>
          <w:sz w:val="28"/>
          <w:szCs w:val="28"/>
        </w:rPr>
        <w:footnoteReference w:id="1"/>
      </w:r>
      <w:r w:rsidRPr="004E6287">
        <w:rPr>
          <w:rStyle w:val="FontStyle59"/>
          <w:sz w:val="28"/>
          <w:szCs w:val="28"/>
        </w:rPr>
        <w:t>.</w:t>
      </w:r>
    </w:p>
    <w:p w14:paraId="2DDCF923"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Заказчик не </w:t>
      </w:r>
      <w:r w:rsidRPr="000E6C0B">
        <w:rPr>
          <w:rStyle w:val="FontStyle59"/>
          <w:sz w:val="28"/>
          <w:szCs w:val="28"/>
        </w:rPr>
        <w:t xml:space="preserve">позднее </w:t>
      </w:r>
      <w:r w:rsidR="00840D92" w:rsidRPr="000E6C0B">
        <w:rPr>
          <w:rStyle w:val="FontStyle59"/>
          <w:sz w:val="28"/>
          <w:szCs w:val="28"/>
        </w:rPr>
        <w:t>3 (трех)</w:t>
      </w:r>
      <w:r w:rsidR="00FF5457" w:rsidRPr="000E6C0B">
        <w:rPr>
          <w:rStyle w:val="FontStyle59"/>
          <w:sz w:val="28"/>
          <w:szCs w:val="28"/>
        </w:rPr>
        <w:t xml:space="preserve"> рабочих</w:t>
      </w:r>
      <w:r w:rsidR="00FF5457" w:rsidRPr="00BA44D8">
        <w:rPr>
          <w:rStyle w:val="FontStyle59"/>
          <w:sz w:val="28"/>
          <w:szCs w:val="28"/>
        </w:rPr>
        <w:t xml:space="preserve"> дней со дня получения от</w:t>
      </w:r>
      <w:r w:rsidRPr="00BA44D8">
        <w:rPr>
          <w:rStyle w:val="FontStyle59"/>
          <w:sz w:val="28"/>
          <w:szCs w:val="28"/>
        </w:rPr>
        <w:t xml:space="preserve"> </w:t>
      </w:r>
      <w:r w:rsidR="00FF5457" w:rsidRPr="00BA44D8">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114E744F"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09D0A959"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24FD5E5D" w14:textId="77777777" w:rsidR="00FF5457" w:rsidRPr="00BA44D8" w:rsidRDefault="00FF5457" w:rsidP="00FF5457">
      <w:pPr>
        <w:pStyle w:val="Style5"/>
        <w:widowControl/>
        <w:spacing w:line="240" w:lineRule="exact"/>
        <w:jc w:val="center"/>
        <w:rPr>
          <w:sz w:val="28"/>
          <w:szCs w:val="28"/>
        </w:rPr>
      </w:pPr>
    </w:p>
    <w:p w14:paraId="2719D943"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25B09567"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02605924"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lastRenderedPageBreak/>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2"/>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2FDB5F86"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0DEC6921" w14:textId="77777777"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 и представления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5"/>
          <w:i/>
          <w:sz w:val="28"/>
          <w:szCs w:val="28"/>
        </w:rPr>
        <w:footnoteReference w:id="3"/>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4189DB79"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60B58B8B"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2FB7447D" w14:textId="77777777"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стоимости выполненного этапа работ.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0E6C0B">
        <w:rPr>
          <w:rStyle w:val="FontStyle59"/>
          <w:sz w:val="28"/>
          <w:szCs w:val="28"/>
        </w:rPr>
        <w:t>по истечении</w:t>
      </w:r>
      <w:r w:rsidRPr="000E6C0B">
        <w:rPr>
          <w:rStyle w:val="FontStyle59"/>
          <w:sz w:val="28"/>
          <w:szCs w:val="28"/>
        </w:rPr>
        <w:t xml:space="preserve"> </w:t>
      </w:r>
      <w:r w:rsidR="00E46D04" w:rsidRPr="000E6C0B">
        <w:rPr>
          <w:rStyle w:val="FontStyle59"/>
          <w:sz w:val="28"/>
          <w:szCs w:val="28"/>
        </w:rPr>
        <w:t>70</w:t>
      </w:r>
      <w:r w:rsidRPr="000E6C0B">
        <w:rPr>
          <w:rStyle w:val="FontStyle59"/>
          <w:sz w:val="28"/>
          <w:szCs w:val="28"/>
        </w:rPr>
        <w:t xml:space="preserve"> (</w:t>
      </w:r>
      <w:r w:rsidR="00E46D04" w:rsidRPr="000E6C0B">
        <w:rPr>
          <w:rStyle w:val="FontStyle59"/>
          <w:sz w:val="28"/>
          <w:szCs w:val="28"/>
        </w:rPr>
        <w:t>семидесяти</w:t>
      </w:r>
      <w:r w:rsidRPr="000E6C0B">
        <w:rPr>
          <w:rStyle w:val="FontStyle59"/>
          <w:sz w:val="28"/>
          <w:szCs w:val="28"/>
        </w:rPr>
        <w:t xml:space="preserve">) </w:t>
      </w:r>
      <w:r w:rsidR="00E46D04" w:rsidRPr="000E6C0B">
        <w:rPr>
          <w:rStyle w:val="FontStyle59"/>
          <w:sz w:val="28"/>
          <w:szCs w:val="28"/>
        </w:rPr>
        <w:t>календарных</w:t>
      </w:r>
      <w:r w:rsidRPr="000E6C0B">
        <w:rPr>
          <w:rStyle w:val="FontStyle59"/>
          <w:sz w:val="28"/>
          <w:szCs w:val="28"/>
        </w:rPr>
        <w:t xml:space="preserve"> дней от даты подписания</w:t>
      </w:r>
      <w:r w:rsidR="00BA44D8" w:rsidRPr="000E6C0B">
        <w:rPr>
          <w:rStyle w:val="FontStyle59"/>
          <w:sz w:val="28"/>
          <w:szCs w:val="28"/>
        </w:rPr>
        <w:t xml:space="preserve"> </w:t>
      </w:r>
      <w:r w:rsidRPr="000E6C0B">
        <w:rPr>
          <w:rStyle w:val="FontStyle59"/>
          <w:sz w:val="28"/>
          <w:szCs w:val="28"/>
        </w:rPr>
        <w:t>Сторонами последнего</w:t>
      </w:r>
      <w:r w:rsidR="00B90E5E" w:rsidRPr="000E6C0B">
        <w:rPr>
          <w:rStyle w:val="FontStyle59"/>
          <w:sz w:val="28"/>
          <w:szCs w:val="28"/>
        </w:rPr>
        <w:t xml:space="preserve"> Акта сдачи-приемки этапа работ и передачи </w:t>
      </w:r>
      <w:r w:rsidR="00AF22E0" w:rsidRPr="000E6C0B">
        <w:rPr>
          <w:rStyle w:val="FontStyle59"/>
          <w:sz w:val="28"/>
          <w:szCs w:val="28"/>
        </w:rPr>
        <w:t xml:space="preserve">Подрядчиком </w:t>
      </w:r>
      <w:r w:rsidR="00B90E5E" w:rsidRPr="000E6C0B">
        <w:rPr>
          <w:rStyle w:val="FontStyle59"/>
          <w:sz w:val="28"/>
          <w:szCs w:val="28"/>
        </w:rPr>
        <w:t>полного</w:t>
      </w:r>
      <w:r w:rsidR="00B90E5E" w:rsidRPr="00E46D04">
        <w:rPr>
          <w:rStyle w:val="FontStyle59"/>
          <w:sz w:val="28"/>
          <w:szCs w:val="28"/>
        </w:rPr>
        <w:t xml:space="preserve">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14:paraId="24CB45F4" w14:textId="77777777" w:rsidR="00B02CC2" w:rsidRPr="000E6C0B"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5"/>
          <w:i/>
          <w:sz w:val="28"/>
          <w:szCs w:val="28"/>
        </w:rPr>
        <w:footnoteReference w:id="4"/>
      </w:r>
      <w:r w:rsidR="00B02CC2" w:rsidRPr="000E6C0B">
        <w:rPr>
          <w:i/>
          <w:sz w:val="28"/>
          <w:szCs w:val="28"/>
        </w:rPr>
        <w:t xml:space="preserve">. </w:t>
      </w:r>
    </w:p>
    <w:p w14:paraId="2547739D"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12B1CEF"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2E01E0EE"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191ED7B7" w14:textId="77777777" w:rsidR="001F5FF7" w:rsidRPr="00BA44D8" w:rsidRDefault="001F5FF7" w:rsidP="003C02A0">
      <w:pPr>
        <w:pStyle w:val="Style18"/>
        <w:widowControl/>
        <w:spacing w:line="240" w:lineRule="auto"/>
        <w:ind w:left="542" w:right="2688"/>
        <w:rPr>
          <w:rStyle w:val="FontStyle59"/>
          <w:sz w:val="28"/>
          <w:szCs w:val="28"/>
        </w:rPr>
      </w:pPr>
    </w:p>
    <w:p w14:paraId="4F46455F"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lastRenderedPageBreak/>
        <w:t>СТАТЬЯ 6. ГАРАНТИИ</w:t>
      </w:r>
    </w:p>
    <w:p w14:paraId="55E028B3"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1386370B"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1EFA5692"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04D7F403"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6BB8C9D0"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5C114EF9" w14:textId="77777777" w:rsidR="00FF5457" w:rsidRPr="00BA44D8" w:rsidRDefault="00FF5457" w:rsidP="00FF5457">
      <w:pPr>
        <w:pStyle w:val="Style5"/>
        <w:widowControl/>
        <w:spacing w:line="240" w:lineRule="exact"/>
        <w:jc w:val="center"/>
        <w:rPr>
          <w:sz w:val="28"/>
          <w:szCs w:val="28"/>
        </w:rPr>
      </w:pPr>
    </w:p>
    <w:p w14:paraId="1F0F8099"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0C534C4"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18860C1C"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698B5DE5"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229DFE39"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222E96FE"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70635048" w14:textId="77777777" w:rsidR="00FF5457" w:rsidRPr="00BA44D8" w:rsidRDefault="00FF5457" w:rsidP="00FF5457">
      <w:pPr>
        <w:pStyle w:val="Style5"/>
        <w:widowControl/>
        <w:spacing w:line="240" w:lineRule="exact"/>
        <w:jc w:val="center"/>
        <w:rPr>
          <w:sz w:val="28"/>
          <w:szCs w:val="28"/>
        </w:rPr>
      </w:pPr>
    </w:p>
    <w:p w14:paraId="2D0BDB56"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3AEA2B6A"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44904BB0"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lastRenderedPageBreak/>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6EB47208"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1B87879B" w14:textId="31331613"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6" w:name="_Hlk23426430"/>
      <w:r w:rsidRPr="000D7006">
        <w:rPr>
          <w:rStyle w:val="FontStyle59"/>
          <w:sz w:val="28"/>
          <w:szCs w:val="28"/>
        </w:rPr>
        <w:t>другой организации</w:t>
      </w:r>
      <w:bookmarkEnd w:id="6"/>
      <w:r w:rsidRPr="000D7006">
        <w:rPr>
          <w:rStyle w:val="FontStyle59"/>
          <w:sz w:val="28"/>
          <w:szCs w:val="28"/>
        </w:rPr>
        <w:t xml:space="preserve"> за счет</w:t>
      </w:r>
      <w:r w:rsidR="00BA44D8" w:rsidRPr="000D7006">
        <w:rPr>
          <w:rStyle w:val="FontStyle59"/>
          <w:sz w:val="28"/>
          <w:szCs w:val="28"/>
        </w:rPr>
        <w:t xml:space="preserve"> </w:t>
      </w:r>
      <w:r w:rsidRPr="0069092A">
        <w:rPr>
          <w:rStyle w:val="FontStyle59"/>
          <w:sz w:val="28"/>
          <w:szCs w:val="28"/>
        </w:rPr>
        <w:t>Подрядчика</w:t>
      </w:r>
      <w:r w:rsidR="00302623" w:rsidRPr="0069092A">
        <w:rPr>
          <w:rStyle w:val="FontStyle59"/>
          <w:sz w:val="28"/>
          <w:szCs w:val="28"/>
        </w:rPr>
        <w:t>,</w:t>
      </w:r>
      <w:r w:rsidRPr="000D7006">
        <w:rPr>
          <w:rStyle w:val="FontStyle59"/>
          <w:sz w:val="28"/>
          <w:szCs w:val="28"/>
        </w:rPr>
        <w:t xml:space="preserve"> если Подрядчик:</w:t>
      </w:r>
    </w:p>
    <w:p w14:paraId="396A11F6"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353FDD3D"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6E1742F3"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0D7063A9"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2BABF5C8"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7F00B3A6"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58F8D7C5"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5D7A9321"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426B4EC7"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29B9F073"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04E7B560" w14:textId="1E756664" w:rsidR="00FF5457" w:rsidRPr="00BA44D8" w:rsidRDefault="00343810" w:rsidP="00FF5457">
      <w:pPr>
        <w:pStyle w:val="Style7"/>
        <w:widowControl/>
        <w:tabs>
          <w:tab w:val="left" w:pos="1339"/>
        </w:tabs>
        <w:spacing w:line="322" w:lineRule="exact"/>
        <w:ind w:firstLine="715"/>
        <w:rPr>
          <w:rStyle w:val="FontStyle59"/>
          <w:sz w:val="28"/>
          <w:szCs w:val="28"/>
        </w:rPr>
      </w:pPr>
      <w:r>
        <w:rPr>
          <w:rStyle w:val="FontStyle59"/>
          <w:sz w:val="28"/>
          <w:szCs w:val="28"/>
        </w:rPr>
        <w:t>в</w:t>
      </w:r>
      <w:r w:rsidR="00FF5457" w:rsidRPr="00BA44D8">
        <w:rPr>
          <w:rStyle w:val="FontStyle59"/>
          <w:sz w:val="28"/>
          <w:szCs w:val="28"/>
        </w:rPr>
        <w:t>)</w:t>
      </w:r>
      <w:r w:rsidR="00FF5457"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00FF5457"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00FF5457" w:rsidRPr="00BA44D8">
        <w:rPr>
          <w:rStyle w:val="FontStyle59"/>
          <w:sz w:val="28"/>
          <w:szCs w:val="28"/>
        </w:rPr>
        <w:t>% от цены Договора</w:t>
      </w:r>
      <w:r w:rsidR="00BA44D8" w:rsidRPr="00BA44D8">
        <w:rPr>
          <w:rStyle w:val="FontStyle59"/>
          <w:sz w:val="28"/>
          <w:szCs w:val="28"/>
        </w:rPr>
        <w:t xml:space="preserve"> </w:t>
      </w:r>
      <w:r w:rsidR="00FF5457" w:rsidRPr="00BA44D8">
        <w:rPr>
          <w:rStyle w:val="FontStyle59"/>
          <w:sz w:val="28"/>
          <w:szCs w:val="28"/>
        </w:rPr>
        <w:t>за каждый факт нарушения обязательства;</w:t>
      </w:r>
    </w:p>
    <w:p w14:paraId="4825E669" w14:textId="4566A331" w:rsidR="00FF5457" w:rsidRPr="00BA44D8" w:rsidRDefault="00343810" w:rsidP="00FF5457">
      <w:pPr>
        <w:pStyle w:val="Style7"/>
        <w:widowControl/>
        <w:tabs>
          <w:tab w:val="left" w:pos="1070"/>
        </w:tabs>
        <w:spacing w:before="67" w:line="322" w:lineRule="exact"/>
        <w:ind w:firstLine="720"/>
        <w:rPr>
          <w:rStyle w:val="FontStyle59"/>
          <w:sz w:val="28"/>
          <w:szCs w:val="28"/>
        </w:rPr>
      </w:pPr>
      <w:r>
        <w:rPr>
          <w:rStyle w:val="FontStyle59"/>
          <w:sz w:val="28"/>
          <w:szCs w:val="28"/>
        </w:rPr>
        <w:t>г</w:t>
      </w:r>
      <w:r w:rsidR="00FF5457" w:rsidRPr="00BA44D8">
        <w:rPr>
          <w:rStyle w:val="FontStyle59"/>
          <w:sz w:val="28"/>
          <w:szCs w:val="28"/>
        </w:rPr>
        <w:t>)</w:t>
      </w:r>
      <w:r w:rsidR="00FF5457"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00FF5457"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00FF5457" w:rsidRPr="00BA44D8">
        <w:rPr>
          <w:rStyle w:val="FontStyle59"/>
          <w:sz w:val="28"/>
          <w:szCs w:val="28"/>
        </w:rPr>
        <w:t>размере 0,</w:t>
      </w:r>
      <w:r w:rsidR="002E6FA1" w:rsidRPr="002E6FA1">
        <w:rPr>
          <w:rStyle w:val="FontStyle59"/>
          <w:sz w:val="28"/>
          <w:szCs w:val="28"/>
        </w:rPr>
        <w:t>5</w:t>
      </w:r>
      <w:r w:rsidR="00FF5457" w:rsidRPr="00BA44D8">
        <w:rPr>
          <w:rStyle w:val="FontStyle59"/>
          <w:sz w:val="28"/>
          <w:szCs w:val="28"/>
        </w:rPr>
        <w:t>% от цены Договора за каждый факт нарушения обязательства;</w:t>
      </w:r>
    </w:p>
    <w:p w14:paraId="71052F5F" w14:textId="50F075C9" w:rsidR="00FF5457" w:rsidRPr="00BA44D8" w:rsidRDefault="00343810" w:rsidP="00FF5457">
      <w:pPr>
        <w:pStyle w:val="Style7"/>
        <w:widowControl/>
        <w:tabs>
          <w:tab w:val="left" w:pos="1234"/>
        </w:tabs>
        <w:spacing w:before="5" w:line="322" w:lineRule="exact"/>
        <w:ind w:firstLine="720"/>
        <w:rPr>
          <w:rStyle w:val="FontStyle59"/>
          <w:sz w:val="28"/>
          <w:szCs w:val="28"/>
        </w:rPr>
      </w:pPr>
      <w:r>
        <w:rPr>
          <w:rStyle w:val="FontStyle59"/>
          <w:sz w:val="28"/>
          <w:szCs w:val="28"/>
        </w:rPr>
        <w:t>д</w:t>
      </w:r>
      <w:r w:rsidR="00FF5457" w:rsidRPr="00BA44D8">
        <w:rPr>
          <w:rStyle w:val="FontStyle59"/>
          <w:sz w:val="28"/>
          <w:szCs w:val="28"/>
        </w:rPr>
        <w:t>)</w:t>
      </w:r>
      <w:r w:rsidR="00FF5457"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00FF5457"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00FF5457" w:rsidRPr="00BA44D8">
        <w:rPr>
          <w:rStyle w:val="FontStyle59"/>
          <w:sz w:val="28"/>
          <w:szCs w:val="28"/>
        </w:rPr>
        <w:t>от цены Договора за каждый факт нарушения обязательства;</w:t>
      </w:r>
    </w:p>
    <w:p w14:paraId="6EF7388F" w14:textId="5623EEFA" w:rsidR="00FF5457" w:rsidRPr="00435661" w:rsidRDefault="00343810" w:rsidP="00FF5457">
      <w:pPr>
        <w:pStyle w:val="Style7"/>
        <w:widowControl/>
        <w:tabs>
          <w:tab w:val="left" w:pos="1085"/>
        </w:tabs>
        <w:spacing w:before="5" w:line="322" w:lineRule="exact"/>
        <w:ind w:firstLine="730"/>
        <w:rPr>
          <w:rStyle w:val="FontStyle59"/>
          <w:i/>
          <w:sz w:val="28"/>
          <w:szCs w:val="28"/>
        </w:rPr>
      </w:pPr>
      <w:r>
        <w:rPr>
          <w:rStyle w:val="FontStyle59"/>
          <w:i/>
          <w:sz w:val="28"/>
          <w:szCs w:val="28"/>
        </w:rPr>
        <w:lastRenderedPageBreak/>
        <w:t>е</w:t>
      </w:r>
      <w:r w:rsidR="00FF5457" w:rsidRPr="00F83D9C">
        <w:rPr>
          <w:rStyle w:val="FontStyle59"/>
          <w:i/>
          <w:sz w:val="28"/>
          <w:szCs w:val="28"/>
        </w:rPr>
        <w:t>)</w:t>
      </w:r>
      <w:r w:rsidR="00FF5457"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00FF5457" w:rsidRPr="00F83D9C">
        <w:rPr>
          <w:rStyle w:val="FontStyle59"/>
          <w:i/>
          <w:sz w:val="28"/>
          <w:szCs w:val="28"/>
        </w:rPr>
        <w:t xml:space="preserve">- штраф в размере 10 </w:t>
      </w:r>
      <w:r w:rsidR="00363507" w:rsidRPr="00435661">
        <w:rPr>
          <w:rStyle w:val="FontStyle59"/>
          <w:i/>
          <w:sz w:val="28"/>
          <w:szCs w:val="28"/>
        </w:rPr>
        <w:t>000</w:t>
      </w:r>
      <w:r w:rsidR="00FF5457"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5"/>
          <w:i/>
          <w:sz w:val="28"/>
          <w:szCs w:val="28"/>
        </w:rPr>
        <w:footnoteReference w:id="5"/>
      </w:r>
      <w:r w:rsidR="00A4212E">
        <w:rPr>
          <w:rStyle w:val="FontStyle59"/>
          <w:i/>
          <w:sz w:val="28"/>
          <w:szCs w:val="28"/>
        </w:rPr>
        <w:t>.</w:t>
      </w:r>
    </w:p>
    <w:p w14:paraId="6090A72B"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286A1987"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09622205"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14BFC25B" w14:textId="77777777" w:rsidR="00BB283B" w:rsidRPr="00D96AC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7"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7"/>
      <w:r w:rsidRPr="00D96ACB">
        <w:rPr>
          <w:sz w:val="28"/>
          <w:szCs w:val="28"/>
        </w:rPr>
        <w:t xml:space="preserve">, в том числе из сумм, удерживаемых в качестве обеспечения исполнения </w:t>
      </w:r>
      <w:r w:rsidRPr="00D96ACB">
        <w:rPr>
          <w:sz w:val="28"/>
          <w:szCs w:val="28"/>
          <w:shd w:val="clear" w:color="auto" w:fill="FFFFFF"/>
        </w:rPr>
        <w:t>Подрядчиком обязательств гарантийного периода, в соответствии с п. 5.4. Договора</w:t>
      </w:r>
      <w:r w:rsidRPr="00D96ACB">
        <w:rPr>
          <w:sz w:val="28"/>
          <w:szCs w:val="28"/>
        </w:rPr>
        <w:t xml:space="preserve">. </w:t>
      </w:r>
    </w:p>
    <w:p w14:paraId="1B8FDACD" w14:textId="77777777" w:rsidR="00BB283B" w:rsidRPr="00343810" w:rsidRDefault="00BB283B" w:rsidP="00BB283B">
      <w:pPr>
        <w:ind w:firstLine="708"/>
        <w:jc w:val="both"/>
        <w:rPr>
          <w:bCs/>
          <w:iCs/>
          <w:sz w:val="28"/>
          <w:szCs w:val="28"/>
        </w:rPr>
      </w:pPr>
      <w:r w:rsidRPr="00343810">
        <w:rPr>
          <w:bCs/>
          <w:iCs/>
          <w:sz w:val="28"/>
          <w:szCs w:val="28"/>
        </w:rPr>
        <w:t>8.9.</w:t>
      </w:r>
      <w:r w:rsidRPr="00343810">
        <w:rPr>
          <w:rFonts w:eastAsiaTheme="minorHAnsi"/>
          <w:bCs/>
          <w:iCs/>
          <w:sz w:val="28"/>
          <w:szCs w:val="28"/>
          <w:lang w:eastAsia="en-US"/>
        </w:rPr>
        <w:t xml:space="preserve"> </w:t>
      </w:r>
      <w:r w:rsidRPr="00343810">
        <w:rPr>
          <w:bCs/>
          <w:iCs/>
          <w:sz w:val="28"/>
          <w:szCs w:val="28"/>
        </w:rPr>
        <w:t xml:space="preserve">При обнаружении </w:t>
      </w:r>
      <w:bookmarkStart w:id="8" w:name="_Hlk19693315"/>
      <w:r w:rsidRPr="00343810">
        <w:rPr>
          <w:bCs/>
          <w:iCs/>
          <w:sz w:val="28"/>
          <w:szCs w:val="28"/>
        </w:rPr>
        <w:t>недостатков в изыскательских работах</w:t>
      </w:r>
      <w:bookmarkEnd w:id="8"/>
      <w:r w:rsidRPr="00343810">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78C9B7B8" w14:textId="6A96B4E8" w:rsidR="00BB283B" w:rsidRPr="00343810" w:rsidRDefault="00BB283B" w:rsidP="00BB283B">
      <w:pPr>
        <w:ind w:firstLine="708"/>
        <w:jc w:val="both"/>
        <w:rPr>
          <w:rStyle w:val="FontStyle59"/>
          <w:bCs/>
          <w:iCs/>
          <w:sz w:val="28"/>
          <w:szCs w:val="28"/>
        </w:rPr>
      </w:pPr>
      <w:r w:rsidRPr="00343810">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6D9A1875" w14:textId="77777777" w:rsidR="00FF5457" w:rsidRPr="00BA44D8" w:rsidRDefault="00FF5457" w:rsidP="007C0F4D">
      <w:pPr>
        <w:pStyle w:val="Style5"/>
        <w:widowControl/>
        <w:spacing w:line="240" w:lineRule="exact"/>
        <w:rPr>
          <w:sz w:val="28"/>
          <w:szCs w:val="28"/>
        </w:rPr>
      </w:pPr>
    </w:p>
    <w:p w14:paraId="4BA94234"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375DAEEA"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00C21AC"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0C74951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6F88190C"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 xml:space="preserve">Если действие обстоятельств непреодолимой силы продолжается более двух месяцев, Стороны обязуются договориться о целесообразности исполнения </w:t>
      </w:r>
      <w:r w:rsidRPr="00BA44D8">
        <w:rPr>
          <w:rStyle w:val="FontStyle59"/>
          <w:sz w:val="28"/>
          <w:szCs w:val="28"/>
        </w:rPr>
        <w:lastRenderedPageBreak/>
        <w:t>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335DA11" w14:textId="77777777"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3FBAFFE"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799B79BD"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5C9A3906"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238A94A4"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16751BEA"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25BCACA9"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5238A244"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61B5E07F"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19724127"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4F3A46EA"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09BF5F5F"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0DBA6342"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427E80BE"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0A1DC17C" w14:textId="516A19CB"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A86426">
        <w:rPr>
          <w:rStyle w:val="FontStyle59"/>
          <w:sz w:val="28"/>
          <w:szCs w:val="28"/>
        </w:rPr>
        <w:t>.</w:t>
      </w:r>
    </w:p>
    <w:p w14:paraId="7FFF4EC2"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007D52E1"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62E13284"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745BD54E"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02131776"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3177C2BD"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lastRenderedPageBreak/>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5A76A155" w14:textId="77777777" w:rsidR="008A2F58" w:rsidRDefault="008A2F58" w:rsidP="00FF5457">
      <w:pPr>
        <w:pStyle w:val="Style5"/>
        <w:widowControl/>
        <w:spacing w:line="240" w:lineRule="auto"/>
        <w:jc w:val="center"/>
        <w:rPr>
          <w:rStyle w:val="FontStyle59"/>
          <w:sz w:val="28"/>
          <w:szCs w:val="28"/>
        </w:rPr>
      </w:pPr>
    </w:p>
    <w:p w14:paraId="14180E1A"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79E1B536"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62F1DA8B"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7359DF22"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за исключением указанных в пп. 10.2.-10.4. Договора</w:t>
      </w:r>
      <w:r w:rsidRPr="000A2EEC">
        <w:rPr>
          <w:rStyle w:val="FontStyle59"/>
          <w:sz w:val="28"/>
          <w:szCs w:val="28"/>
        </w:rPr>
        <w:t>.</w:t>
      </w:r>
    </w:p>
    <w:p w14:paraId="59D216FB"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6BC8904B"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085489C8"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2E366CF0"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78FDFE43"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9" w:name="_Hlk23430042"/>
      <w:r w:rsidRPr="00BA44D8">
        <w:rPr>
          <w:rStyle w:val="FontStyle59"/>
          <w:sz w:val="28"/>
          <w:szCs w:val="28"/>
        </w:rPr>
        <w:t>стоимости Работ</w:t>
      </w:r>
      <w:bookmarkEnd w:id="9"/>
      <w:r w:rsidRPr="00BA44D8">
        <w:rPr>
          <w:rStyle w:val="FontStyle59"/>
          <w:sz w:val="28"/>
          <w:szCs w:val="28"/>
        </w:rPr>
        <w:t>;</w:t>
      </w:r>
    </w:p>
    <w:p w14:paraId="431050B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63F475FB"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345F1CAA"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3FDB709D"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607BFC1E"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0F83F6E0"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305F2C5D"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A29909"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D5C7CE" w14:textId="77777777" w:rsidR="003B2A3F" w:rsidRPr="00627B33" w:rsidRDefault="003B2A3F" w:rsidP="003B2A3F">
            <w:pPr>
              <w:pStyle w:val="2"/>
              <w:jc w:val="left"/>
              <w:rPr>
                <w:szCs w:val="24"/>
              </w:rPr>
            </w:pPr>
            <w:r w:rsidRPr="00627B33">
              <w:rPr>
                <w:szCs w:val="24"/>
              </w:rPr>
              <w:t>Подрядчик</w:t>
            </w:r>
          </w:p>
        </w:tc>
      </w:tr>
      <w:tr w:rsidR="003B2A3F" w:rsidRPr="0058473C" w14:paraId="01E967D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E35AF72"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988313" w14:textId="77777777" w:rsidR="003B2A3F" w:rsidRPr="00627B33" w:rsidRDefault="003B2A3F" w:rsidP="003B2A3F">
            <w:pPr>
              <w:shd w:val="clear" w:color="auto" w:fill="FFFFFF"/>
              <w:rPr>
                <w:b/>
              </w:rPr>
            </w:pPr>
          </w:p>
        </w:tc>
      </w:tr>
      <w:tr w:rsidR="003B2A3F" w:rsidRPr="0058473C" w14:paraId="6D0E8ECA"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2425BC7"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C7E0F8" w14:textId="77777777" w:rsidR="003B2A3F" w:rsidRPr="00627B33" w:rsidRDefault="003B2A3F" w:rsidP="00F61991">
            <w:pPr>
              <w:shd w:val="clear" w:color="auto" w:fill="FFFFFF"/>
            </w:pPr>
            <w:r w:rsidRPr="00627B33">
              <w:t xml:space="preserve">ИНН </w:t>
            </w:r>
          </w:p>
        </w:tc>
      </w:tr>
      <w:tr w:rsidR="003B2A3F" w:rsidRPr="0058473C" w14:paraId="14516504"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88CF98"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90EFE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33FC6D36"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19CFEFB"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EEEA352"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4244968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5F68416" w14:textId="77777777" w:rsidR="003B2A3F" w:rsidRPr="00627B33" w:rsidRDefault="003B2A3F" w:rsidP="00F61991">
            <w:r w:rsidRPr="00627B33">
              <w:t xml:space="preserve">р/с  </w:t>
            </w:r>
          </w:p>
          <w:p w14:paraId="0D36272C"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897B1A" w14:textId="77777777" w:rsidR="003B2A3F" w:rsidRPr="00627B33" w:rsidRDefault="003B2A3F" w:rsidP="00F61991">
            <w:pPr>
              <w:shd w:val="clear" w:color="auto" w:fill="FFFFFF"/>
            </w:pPr>
            <w:r w:rsidRPr="00627B33">
              <w:t xml:space="preserve">р/с </w:t>
            </w:r>
          </w:p>
        </w:tc>
      </w:tr>
      <w:tr w:rsidR="003B2A3F" w:rsidRPr="0058473C" w14:paraId="54EBA7E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4F52BE"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262879" w14:textId="77777777" w:rsidR="003B2A3F" w:rsidRPr="00627B33" w:rsidRDefault="003B2A3F" w:rsidP="00F61991">
            <w:pPr>
              <w:shd w:val="clear" w:color="auto" w:fill="FFFFFF"/>
            </w:pPr>
            <w:r w:rsidRPr="00627B33">
              <w:t xml:space="preserve">к/с </w:t>
            </w:r>
          </w:p>
        </w:tc>
      </w:tr>
      <w:tr w:rsidR="003B2A3F" w:rsidRPr="0058473C" w14:paraId="64913064"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F957C72"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D40358" w14:textId="77777777" w:rsidR="003B2A3F" w:rsidRPr="00627B33" w:rsidRDefault="003B2A3F" w:rsidP="00F61991">
            <w:pPr>
              <w:shd w:val="clear" w:color="auto" w:fill="FFFFFF"/>
            </w:pPr>
            <w:r w:rsidRPr="00627B33">
              <w:t xml:space="preserve">БИК </w:t>
            </w:r>
          </w:p>
        </w:tc>
      </w:tr>
      <w:tr w:rsidR="003B2A3F" w:rsidRPr="0058473C" w14:paraId="1B42C1D2"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FA5BF9"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A72BAA"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690E8CB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B125D71"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A97B52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6E39FF21"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41FD9856"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1E7E5C14" w14:textId="77777777" w:rsidTr="00CD24F4">
        <w:tc>
          <w:tcPr>
            <w:tcW w:w="5245" w:type="dxa"/>
            <w:vAlign w:val="center"/>
          </w:tcPr>
          <w:p w14:paraId="38CA051E" w14:textId="77777777" w:rsidR="00CD24F4" w:rsidRPr="00CD24F4" w:rsidRDefault="00CD24F4" w:rsidP="00CD24F4">
            <w:pPr>
              <w:rPr>
                <w:b/>
                <w:sz w:val="28"/>
                <w:szCs w:val="28"/>
              </w:rPr>
            </w:pPr>
            <w:r w:rsidRPr="00CD24F4">
              <w:rPr>
                <w:b/>
                <w:sz w:val="28"/>
                <w:szCs w:val="28"/>
              </w:rPr>
              <w:lastRenderedPageBreak/>
              <w:t>Заказчик</w:t>
            </w:r>
          </w:p>
          <w:p w14:paraId="39331CA0" w14:textId="77777777" w:rsidR="00CD24F4" w:rsidRPr="00CD24F4" w:rsidRDefault="00CD24F4" w:rsidP="00CD24F4">
            <w:pPr>
              <w:rPr>
                <w:rStyle w:val="ac"/>
                <w:b w:val="0"/>
                <w:bCs/>
                <w:sz w:val="28"/>
                <w:szCs w:val="28"/>
              </w:rPr>
            </w:pPr>
            <w:r w:rsidRPr="00CD24F4">
              <w:rPr>
                <w:sz w:val="28"/>
                <w:szCs w:val="28"/>
              </w:rPr>
              <w:t>АО «ОЭЗ ППТ «Липецк»</w:t>
            </w:r>
          </w:p>
          <w:p w14:paraId="78DDFFF6" w14:textId="77777777" w:rsidR="00CD24F4" w:rsidRPr="00CD24F4" w:rsidRDefault="00CD24F4" w:rsidP="00CD24F4">
            <w:pPr>
              <w:rPr>
                <w:b/>
                <w:sz w:val="28"/>
                <w:szCs w:val="28"/>
              </w:rPr>
            </w:pPr>
            <w:r>
              <w:rPr>
                <w:b/>
                <w:sz w:val="28"/>
                <w:szCs w:val="28"/>
              </w:rPr>
              <w:t>_______________________</w:t>
            </w:r>
          </w:p>
        </w:tc>
        <w:tc>
          <w:tcPr>
            <w:tcW w:w="5015" w:type="dxa"/>
          </w:tcPr>
          <w:p w14:paraId="77B17866"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6E64E0F4" w14:textId="77777777" w:rsidR="00CD24F4" w:rsidRDefault="00CD24F4" w:rsidP="00CD24F4">
            <w:pPr>
              <w:ind w:firstLine="34"/>
              <w:rPr>
                <w:sz w:val="28"/>
                <w:szCs w:val="28"/>
              </w:rPr>
            </w:pPr>
            <w:r>
              <w:rPr>
                <w:sz w:val="28"/>
                <w:szCs w:val="28"/>
              </w:rPr>
              <w:t>____________________</w:t>
            </w:r>
          </w:p>
          <w:p w14:paraId="2F16F33E" w14:textId="77777777" w:rsidR="00CD24F4" w:rsidRPr="00CD24F4" w:rsidRDefault="00CD24F4" w:rsidP="00CD24F4">
            <w:pPr>
              <w:ind w:firstLine="34"/>
              <w:rPr>
                <w:sz w:val="28"/>
                <w:szCs w:val="28"/>
              </w:rPr>
            </w:pPr>
            <w:r>
              <w:rPr>
                <w:sz w:val="28"/>
                <w:szCs w:val="28"/>
              </w:rPr>
              <w:t>____________________</w:t>
            </w:r>
          </w:p>
        </w:tc>
      </w:tr>
      <w:tr w:rsidR="00CD24F4" w:rsidRPr="00CD24F4" w14:paraId="423CBF14" w14:textId="77777777" w:rsidTr="00CD24F4">
        <w:tc>
          <w:tcPr>
            <w:tcW w:w="5245" w:type="dxa"/>
          </w:tcPr>
          <w:p w14:paraId="709F3AD6" w14:textId="77777777" w:rsidR="00CD24F4" w:rsidRPr="00CD24F4" w:rsidRDefault="00CD24F4" w:rsidP="00CD24F4">
            <w:pPr>
              <w:rPr>
                <w:sz w:val="28"/>
                <w:szCs w:val="28"/>
              </w:rPr>
            </w:pPr>
          </w:p>
          <w:p w14:paraId="27A12033"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6B5D1320" w14:textId="77777777" w:rsidR="00CD24F4" w:rsidRPr="00CD24F4" w:rsidRDefault="00CD24F4" w:rsidP="00CD24F4">
            <w:pPr>
              <w:rPr>
                <w:sz w:val="28"/>
                <w:szCs w:val="28"/>
              </w:rPr>
            </w:pPr>
          </w:p>
          <w:p w14:paraId="6CB3A137"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F7B4519"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291D4FF4"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6AA295D4" w14:textId="3A50D6D5" w:rsidR="009F3EC1" w:rsidRPr="009F3EC1" w:rsidRDefault="009F3EC1" w:rsidP="00A86426">
      <w:pPr>
        <w:pStyle w:val="Style40"/>
        <w:widowControl/>
        <w:spacing w:before="53"/>
        <w:jc w:val="right"/>
        <w:rPr>
          <w:rStyle w:val="FontStyle72"/>
        </w:rPr>
      </w:pPr>
      <w:r w:rsidRPr="009F3EC1">
        <w:rPr>
          <w:rStyle w:val="FontStyle72"/>
        </w:rPr>
        <w:lastRenderedPageBreak/>
        <w:t>Приложение №</w:t>
      </w:r>
      <w:r w:rsidR="00D00AAC">
        <w:rPr>
          <w:rStyle w:val="FontStyle72"/>
        </w:rPr>
        <w:t>1</w:t>
      </w:r>
    </w:p>
    <w:p w14:paraId="4AE0839E" w14:textId="7A5ADA00" w:rsidR="009F3EC1" w:rsidRDefault="009F3EC1" w:rsidP="009F3EC1">
      <w:pPr>
        <w:pStyle w:val="Style40"/>
        <w:widowControl/>
        <w:spacing w:before="53"/>
        <w:jc w:val="right"/>
        <w:rPr>
          <w:rStyle w:val="FontStyle72"/>
        </w:rPr>
      </w:pPr>
      <w:r w:rsidRPr="009F3EC1">
        <w:rPr>
          <w:rStyle w:val="FontStyle72"/>
        </w:rPr>
        <w:t>к договору № __________ от «____» ________20__г.</w:t>
      </w:r>
    </w:p>
    <w:p w14:paraId="2BB63815" w14:textId="77777777" w:rsidR="009F3EC1" w:rsidRDefault="009F3EC1" w:rsidP="00FF5457">
      <w:pPr>
        <w:pStyle w:val="Style40"/>
        <w:widowControl/>
        <w:spacing w:before="53"/>
        <w:jc w:val="right"/>
        <w:rPr>
          <w:rStyle w:val="FontStyle72"/>
        </w:rPr>
      </w:pPr>
    </w:p>
    <w:p w14:paraId="707790AB" w14:textId="77777777" w:rsidR="009F3EC1" w:rsidRDefault="009F3EC1" w:rsidP="00FF5457">
      <w:pPr>
        <w:pStyle w:val="Style40"/>
        <w:widowControl/>
        <w:spacing w:before="53"/>
        <w:jc w:val="right"/>
        <w:rPr>
          <w:rStyle w:val="FontStyle72"/>
        </w:rPr>
      </w:pPr>
    </w:p>
    <w:p w14:paraId="28D35B89" w14:textId="75DE8357" w:rsidR="00E26CE8" w:rsidRPr="00E26CE8" w:rsidRDefault="00E26CE8" w:rsidP="00E26CE8">
      <w:pPr>
        <w:widowControl/>
        <w:pBdr>
          <w:bottom w:val="thickThinSmallGap" w:sz="24" w:space="1" w:color="622423"/>
        </w:pBdr>
        <w:tabs>
          <w:tab w:val="center" w:pos="4677"/>
          <w:tab w:val="right" w:pos="9355"/>
        </w:tabs>
        <w:autoSpaceDE/>
        <w:autoSpaceDN/>
        <w:adjustRightInd/>
        <w:spacing w:line="360" w:lineRule="auto"/>
        <w:jc w:val="center"/>
        <w:rPr>
          <w:b/>
        </w:rPr>
      </w:pPr>
      <w:r w:rsidRPr="00E26CE8">
        <w:rPr>
          <w:b/>
        </w:rPr>
        <w:t xml:space="preserve">ТЕХНИЧЕСКОЕ ЗАДАНИЕ </w:t>
      </w:r>
    </w:p>
    <w:p w14:paraId="4F6B6572" w14:textId="77777777" w:rsidR="00E26CE8" w:rsidRPr="00E26CE8" w:rsidRDefault="00E26CE8" w:rsidP="00E26CE8">
      <w:pPr>
        <w:widowControl/>
        <w:tabs>
          <w:tab w:val="center" w:pos="4677"/>
          <w:tab w:val="right" w:pos="9355"/>
        </w:tabs>
        <w:autoSpaceDE/>
        <w:autoSpaceDN/>
        <w:adjustRightInd/>
        <w:jc w:val="center"/>
        <w:rPr>
          <w:sz w:val="22"/>
          <w:szCs w:val="22"/>
        </w:rPr>
      </w:pPr>
      <w:r w:rsidRPr="00E26CE8">
        <w:rPr>
          <w:sz w:val="22"/>
          <w:szCs w:val="22"/>
        </w:rPr>
        <w:t>«Инфраструктура для размещения таможенных постов на Елецкой площадке ОЭЗ ППТ «Липецк» в Елецком районе Липецкой области. КПП № 3»</w:t>
      </w:r>
    </w:p>
    <w:tbl>
      <w:tblPr>
        <w:tblW w:w="10560" w:type="dxa"/>
        <w:tblInd w:w="-229" w:type="dxa"/>
        <w:tblLayout w:type="fixed"/>
        <w:tblCellMar>
          <w:top w:w="55" w:type="dxa"/>
          <w:left w:w="55" w:type="dxa"/>
          <w:bottom w:w="55" w:type="dxa"/>
          <w:right w:w="55" w:type="dxa"/>
        </w:tblCellMar>
        <w:tblLook w:val="04A0" w:firstRow="1" w:lastRow="0" w:firstColumn="1" w:lastColumn="0" w:noHBand="0" w:noVBand="1"/>
      </w:tblPr>
      <w:tblGrid>
        <w:gridCol w:w="709"/>
        <w:gridCol w:w="3119"/>
        <w:gridCol w:w="6732"/>
      </w:tblGrid>
      <w:tr w:rsidR="00E26CE8" w:rsidRPr="00E26CE8" w14:paraId="4D08D45E" w14:textId="77777777" w:rsidTr="00E26CE8">
        <w:tc>
          <w:tcPr>
            <w:tcW w:w="709" w:type="dxa"/>
            <w:tcBorders>
              <w:top w:val="single" w:sz="12" w:space="0" w:color="000000"/>
              <w:left w:val="single" w:sz="12" w:space="0" w:color="000000"/>
              <w:bottom w:val="single" w:sz="12" w:space="0" w:color="000000"/>
              <w:right w:val="single" w:sz="12" w:space="0" w:color="000000"/>
            </w:tcBorders>
            <w:vAlign w:val="center"/>
            <w:hideMark/>
          </w:tcPr>
          <w:p w14:paraId="661F959C"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w:t>
            </w:r>
          </w:p>
          <w:p w14:paraId="64BB81A6" w14:textId="77777777" w:rsidR="00E26CE8" w:rsidRPr="00E26CE8" w:rsidRDefault="00E26CE8" w:rsidP="00E26CE8">
            <w:pPr>
              <w:suppressLineNumbers/>
              <w:suppressAutoHyphens/>
              <w:autoSpaceDE/>
              <w:autoSpaceDN/>
              <w:adjustRightInd/>
              <w:jc w:val="center"/>
              <w:rPr>
                <w:rFonts w:eastAsia="Lucida Sans Unicode"/>
                <w:b/>
                <w:lang w:val="en-US" w:eastAsia="en-US" w:bidi="en-US"/>
              </w:rPr>
            </w:pPr>
            <w:r w:rsidRPr="00E26CE8">
              <w:rPr>
                <w:rFonts w:eastAsia="Lucida Sans Unicode"/>
                <w:b/>
                <w:lang w:eastAsia="en-US" w:bidi="en-US"/>
              </w:rPr>
              <w:t>п.п.</w:t>
            </w:r>
          </w:p>
        </w:tc>
        <w:tc>
          <w:tcPr>
            <w:tcW w:w="3119" w:type="dxa"/>
            <w:tcBorders>
              <w:top w:val="single" w:sz="12" w:space="0" w:color="000000"/>
              <w:left w:val="single" w:sz="12" w:space="0" w:color="000000"/>
              <w:bottom w:val="single" w:sz="12" w:space="0" w:color="000000"/>
              <w:right w:val="single" w:sz="12" w:space="0" w:color="000000"/>
            </w:tcBorders>
            <w:vAlign w:val="center"/>
            <w:hideMark/>
          </w:tcPr>
          <w:p w14:paraId="0869A070"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Перечень основных требований</w:t>
            </w:r>
          </w:p>
        </w:tc>
        <w:tc>
          <w:tcPr>
            <w:tcW w:w="6732" w:type="dxa"/>
            <w:tcBorders>
              <w:top w:val="single" w:sz="12" w:space="0" w:color="000000"/>
              <w:left w:val="single" w:sz="12" w:space="0" w:color="000000"/>
              <w:bottom w:val="single" w:sz="12" w:space="0" w:color="000000"/>
              <w:right w:val="single" w:sz="12" w:space="0" w:color="000000"/>
            </w:tcBorders>
            <w:vAlign w:val="center"/>
            <w:hideMark/>
          </w:tcPr>
          <w:p w14:paraId="573CA813" w14:textId="77777777" w:rsidR="00E26CE8" w:rsidRPr="00E26CE8" w:rsidRDefault="00E26CE8" w:rsidP="00E26CE8">
            <w:pPr>
              <w:suppressLineNumbers/>
              <w:suppressAutoHyphens/>
              <w:autoSpaceDE/>
              <w:autoSpaceDN/>
              <w:adjustRightInd/>
              <w:jc w:val="center"/>
              <w:rPr>
                <w:rFonts w:eastAsia="Lucida Sans Unicode"/>
                <w:b/>
                <w:lang w:eastAsia="en-US" w:bidi="en-US"/>
              </w:rPr>
            </w:pPr>
            <w:r w:rsidRPr="00E26CE8">
              <w:rPr>
                <w:rFonts w:eastAsia="Lucida Sans Unicode"/>
                <w:b/>
                <w:lang w:eastAsia="en-US" w:bidi="en-US"/>
              </w:rPr>
              <w:t>Содержание</w:t>
            </w:r>
          </w:p>
        </w:tc>
      </w:tr>
      <w:tr w:rsidR="00E26CE8" w:rsidRPr="00E26CE8" w14:paraId="1F60E8AA" w14:textId="77777777" w:rsidTr="00E26CE8">
        <w:tc>
          <w:tcPr>
            <w:tcW w:w="10560" w:type="dxa"/>
            <w:gridSpan w:val="3"/>
            <w:tcBorders>
              <w:top w:val="single" w:sz="12" w:space="0" w:color="000000"/>
              <w:left w:val="single" w:sz="2" w:space="0" w:color="000000"/>
              <w:bottom w:val="single" w:sz="2" w:space="0" w:color="000000"/>
              <w:right w:val="single" w:sz="2" w:space="0" w:color="000000"/>
            </w:tcBorders>
            <w:hideMark/>
          </w:tcPr>
          <w:p w14:paraId="66C7F077" w14:textId="77777777" w:rsidR="00E26CE8" w:rsidRPr="00E26CE8" w:rsidRDefault="00E26CE8" w:rsidP="00E26CE8">
            <w:pPr>
              <w:suppressLineNumbers/>
              <w:suppressAutoHyphens/>
              <w:autoSpaceDE/>
              <w:autoSpaceDN/>
              <w:adjustRightInd/>
              <w:jc w:val="center"/>
              <w:rPr>
                <w:rFonts w:eastAsia="Lucida Sans Unicode"/>
                <w:b/>
                <w:bCs/>
                <w:lang w:val="en-US" w:eastAsia="en-US" w:bidi="en-US"/>
              </w:rPr>
            </w:pPr>
            <w:r w:rsidRPr="00E26CE8">
              <w:rPr>
                <w:rFonts w:eastAsia="Lucida Sans Unicode"/>
                <w:b/>
                <w:lang w:val="en-US" w:eastAsia="en-US" w:bidi="en-US"/>
              </w:rPr>
              <w:t>1</w:t>
            </w:r>
            <w:r w:rsidRPr="00E26CE8">
              <w:rPr>
                <w:rFonts w:eastAsia="Lucida Sans Unicode"/>
                <w:b/>
                <w:lang w:eastAsia="en-US" w:bidi="en-US"/>
              </w:rPr>
              <w:t>.</w:t>
            </w:r>
            <w:r w:rsidRPr="00E26CE8">
              <w:rPr>
                <w:rFonts w:eastAsia="Lucida Sans Unicode"/>
                <w:b/>
                <w:bCs/>
                <w:lang w:val="en-US" w:eastAsia="en-US" w:bidi="en-US"/>
              </w:rPr>
              <w:t xml:space="preserve"> Общие данные</w:t>
            </w:r>
          </w:p>
        </w:tc>
      </w:tr>
      <w:tr w:rsidR="00E26CE8" w:rsidRPr="00E26CE8" w14:paraId="533534CF" w14:textId="77777777" w:rsidTr="00E26CE8">
        <w:trPr>
          <w:trHeight w:val="1960"/>
        </w:trPr>
        <w:tc>
          <w:tcPr>
            <w:tcW w:w="709" w:type="dxa"/>
            <w:tcBorders>
              <w:top w:val="single" w:sz="2" w:space="0" w:color="000000"/>
              <w:left w:val="single" w:sz="2" w:space="0" w:color="000000"/>
              <w:bottom w:val="single" w:sz="2" w:space="0" w:color="000000"/>
              <w:right w:val="single" w:sz="2" w:space="0" w:color="000000"/>
            </w:tcBorders>
            <w:hideMark/>
          </w:tcPr>
          <w:p w14:paraId="63CA76A8" w14:textId="77777777"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val="en-US" w:eastAsia="en-US" w:bidi="en-US"/>
              </w:rPr>
              <w:t>1.1</w:t>
            </w:r>
            <w:r w:rsidRPr="00E26CE8">
              <w:rPr>
                <w:rFonts w:eastAsia="Lucida Sans Unicode"/>
                <w:lang w:eastAsia="en-US" w:bidi="en-US"/>
              </w:rPr>
              <w:t>.</w:t>
            </w:r>
          </w:p>
        </w:tc>
        <w:tc>
          <w:tcPr>
            <w:tcW w:w="3119" w:type="dxa"/>
            <w:tcBorders>
              <w:top w:val="single" w:sz="2" w:space="0" w:color="000000"/>
              <w:left w:val="single" w:sz="2" w:space="0" w:color="000000"/>
              <w:bottom w:val="single" w:sz="2" w:space="0" w:color="000000"/>
              <w:right w:val="single" w:sz="2" w:space="0" w:color="000000"/>
            </w:tcBorders>
          </w:tcPr>
          <w:p w14:paraId="6936EE02" w14:textId="77777777" w:rsidR="00E26CE8" w:rsidRPr="00E26CE8" w:rsidRDefault="00E26CE8" w:rsidP="00E26CE8">
            <w:pPr>
              <w:widowControl/>
              <w:autoSpaceDE/>
              <w:autoSpaceDN/>
              <w:adjustRightInd/>
              <w:rPr>
                <w:b/>
              </w:rPr>
            </w:pPr>
            <w:r w:rsidRPr="00E26CE8">
              <w:rPr>
                <w:b/>
              </w:rPr>
              <w:t>Основание для проектирования</w:t>
            </w:r>
          </w:p>
        </w:tc>
        <w:tc>
          <w:tcPr>
            <w:tcW w:w="6732" w:type="dxa"/>
            <w:tcBorders>
              <w:top w:val="single" w:sz="2" w:space="0" w:color="000000"/>
              <w:left w:val="single" w:sz="2" w:space="0" w:color="000000"/>
              <w:bottom w:val="single" w:sz="2" w:space="0" w:color="000000"/>
              <w:right w:val="single" w:sz="2" w:space="0" w:color="000000"/>
            </w:tcBorders>
            <w:hideMark/>
          </w:tcPr>
          <w:p w14:paraId="7B55C0E7" w14:textId="77777777" w:rsidR="00E26CE8" w:rsidRPr="00E26CE8" w:rsidRDefault="00E26CE8" w:rsidP="00E26CE8">
            <w:pPr>
              <w:widowControl/>
              <w:autoSpaceDE/>
              <w:autoSpaceDN/>
              <w:adjustRightInd/>
              <w:ind w:right="85" w:firstLine="230"/>
            </w:pPr>
            <w:r w:rsidRPr="00E26CE8">
              <w:t>1. Федеральный закон от 22.07.2005 № 116-ФЗ «Об особых экономических зонах в Российской Федерации».</w:t>
            </w:r>
          </w:p>
          <w:p w14:paraId="23D659A0" w14:textId="77777777" w:rsidR="00E26CE8" w:rsidRPr="00E26CE8" w:rsidRDefault="00E26CE8" w:rsidP="00E26CE8">
            <w:pPr>
              <w:widowControl/>
              <w:autoSpaceDE/>
              <w:autoSpaceDN/>
              <w:adjustRightInd/>
              <w:ind w:right="85" w:firstLine="230"/>
            </w:pPr>
            <w:r w:rsidRPr="00E26CE8">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13924C4" w14:textId="77777777" w:rsidR="00E26CE8" w:rsidRPr="00E26CE8" w:rsidRDefault="00E26CE8" w:rsidP="00E26CE8">
            <w:pPr>
              <w:widowControl/>
              <w:autoSpaceDE/>
              <w:autoSpaceDN/>
              <w:adjustRightInd/>
              <w:ind w:right="85" w:firstLine="230"/>
            </w:pPr>
            <w:r w:rsidRPr="00E26CE8">
              <w:t>3. Распоряжение администрации Липецкой области от 15.03.2016 № 112-р об утверждении документации по планировке территории.</w:t>
            </w:r>
          </w:p>
          <w:p w14:paraId="384464A5" w14:textId="77777777" w:rsidR="00E26CE8" w:rsidRPr="00E26CE8" w:rsidRDefault="00E26CE8" w:rsidP="00E26CE8">
            <w:pPr>
              <w:widowControl/>
              <w:autoSpaceDE/>
              <w:autoSpaceDN/>
              <w:adjustRightInd/>
              <w:ind w:right="85" w:firstLine="230"/>
            </w:pPr>
            <w:r w:rsidRPr="00E26CE8">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14:paraId="32D5E815" w14:textId="77777777" w:rsidR="00E26CE8" w:rsidRPr="00E26CE8" w:rsidRDefault="00E26CE8" w:rsidP="00E26CE8">
            <w:pPr>
              <w:widowControl/>
              <w:autoSpaceDE/>
              <w:autoSpaceDN/>
              <w:adjustRightInd/>
              <w:ind w:right="85" w:firstLine="230"/>
            </w:pPr>
            <w:r w:rsidRPr="00E26CE8">
              <w:t>5. Письмо администрации Елецкого муниципального района Липецкой области №887 от 16.10.2019.</w:t>
            </w:r>
          </w:p>
        </w:tc>
      </w:tr>
      <w:tr w:rsidR="00E26CE8" w:rsidRPr="00E26CE8" w14:paraId="16B3D341"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518E788C" w14:textId="5121193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hideMark/>
          </w:tcPr>
          <w:p w14:paraId="61B37F0E" w14:textId="77777777" w:rsidR="00E26CE8" w:rsidRPr="00E26CE8" w:rsidRDefault="00E26CE8" w:rsidP="00E26CE8">
            <w:pPr>
              <w:suppressAutoHyphens/>
              <w:autoSpaceDE/>
              <w:autoSpaceDN/>
              <w:adjustRightInd/>
              <w:rPr>
                <w:b/>
                <w:lang w:eastAsia="en-US" w:bidi="en-US"/>
              </w:rPr>
            </w:pPr>
            <w:r w:rsidRPr="00E26CE8">
              <w:rPr>
                <w:b/>
              </w:rPr>
              <w:t>Сведения об участке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14:paraId="3E1E2104" w14:textId="77777777" w:rsidR="00E26CE8" w:rsidRPr="00E26CE8" w:rsidRDefault="00E26CE8" w:rsidP="00E26CE8">
            <w:pPr>
              <w:widowControl/>
              <w:autoSpaceDE/>
              <w:autoSpaceDN/>
              <w:adjustRightInd/>
              <w:ind w:firstLine="228"/>
            </w:pPr>
            <w:r w:rsidRPr="00E26CE8">
              <w:t>В административном отношении участок работ находится в с/п Архангельский сельсовет Елецкого района Липецкой области, близ села Новый Ольшанец.</w:t>
            </w:r>
          </w:p>
          <w:p w14:paraId="24E563A2" w14:textId="77777777" w:rsidR="00E26CE8" w:rsidRPr="00E26CE8" w:rsidRDefault="00E26CE8" w:rsidP="00E26CE8">
            <w:pPr>
              <w:widowControl/>
              <w:autoSpaceDE/>
              <w:autoSpaceDN/>
              <w:adjustRightInd/>
              <w:ind w:firstLine="228"/>
            </w:pPr>
            <w:r w:rsidRPr="00E26CE8">
              <w:t>В геоморфологическом отношении территория инженерно-геологических изысканий расположена в Междуречном Олымско-Донском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14:paraId="0F2BF4C7" w14:textId="77777777" w:rsidR="00E26CE8" w:rsidRPr="00E26CE8" w:rsidRDefault="00E26CE8" w:rsidP="00E26CE8">
            <w:pPr>
              <w:widowControl/>
              <w:autoSpaceDE/>
              <w:autoSpaceDN/>
              <w:adjustRightInd/>
              <w:ind w:firstLine="228"/>
            </w:pPr>
            <w:r w:rsidRPr="00E26CE8">
              <w:t>Абсолютные отметки по устьям скважин находятся в пределах 178,50 м – 197,28 м.</w:t>
            </w:r>
          </w:p>
          <w:p w14:paraId="245A2F3E" w14:textId="77777777" w:rsidR="00E26CE8" w:rsidRPr="00E26CE8" w:rsidRDefault="00E26CE8" w:rsidP="00E26CE8">
            <w:pPr>
              <w:widowControl/>
              <w:tabs>
                <w:tab w:val="left" w:pos="284"/>
              </w:tabs>
              <w:autoSpaceDE/>
              <w:autoSpaceDN/>
              <w:adjustRightInd/>
              <w:ind w:firstLine="228"/>
            </w:pPr>
            <w:r w:rsidRPr="00E26CE8">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32D312CC" w14:textId="77777777" w:rsidR="00E26CE8" w:rsidRPr="00E26CE8" w:rsidRDefault="00E26CE8" w:rsidP="00E26CE8">
            <w:pPr>
              <w:widowControl/>
              <w:autoSpaceDE/>
              <w:autoSpaceDN/>
              <w:adjustRightInd/>
              <w:ind w:firstLine="228"/>
            </w:pPr>
            <w:r w:rsidRPr="00E26CE8">
              <w:t>Климат района умеренно континентальный.</w:t>
            </w:r>
          </w:p>
          <w:p w14:paraId="6684FB91" w14:textId="77777777" w:rsidR="00E26CE8" w:rsidRPr="00E26CE8" w:rsidRDefault="00E26CE8" w:rsidP="00E26CE8">
            <w:pPr>
              <w:widowControl/>
              <w:tabs>
                <w:tab w:val="left" w:pos="0"/>
              </w:tabs>
              <w:autoSpaceDE/>
              <w:autoSpaceDN/>
              <w:adjustRightInd/>
              <w:ind w:firstLine="230"/>
              <w:rPr>
                <w:spacing w:val="-2"/>
              </w:rPr>
            </w:pPr>
            <w:r w:rsidRPr="00E26CE8">
              <w:t xml:space="preserve">Согласно СП 131.13330.2012 «Строительная климатология» </w:t>
            </w:r>
            <w:r w:rsidRPr="00E26CE8">
              <w:lastRenderedPageBreak/>
              <w:t>Актуализированная версия СНиП 23-01-99* район изысканий относится к II В строительно-климатической зоне.</w:t>
            </w:r>
          </w:p>
        </w:tc>
      </w:tr>
      <w:tr w:rsidR="00E26CE8" w:rsidRPr="00E26CE8" w14:paraId="7F31B4F3" w14:textId="77777777" w:rsidTr="00E26CE8">
        <w:trPr>
          <w:trHeight w:val="241"/>
        </w:trPr>
        <w:tc>
          <w:tcPr>
            <w:tcW w:w="709" w:type="dxa"/>
            <w:tcBorders>
              <w:top w:val="single" w:sz="2" w:space="0" w:color="000000"/>
              <w:left w:val="single" w:sz="2" w:space="0" w:color="000000"/>
              <w:bottom w:val="single" w:sz="2" w:space="0" w:color="000000"/>
              <w:right w:val="single" w:sz="2" w:space="0" w:color="000000"/>
            </w:tcBorders>
            <w:hideMark/>
          </w:tcPr>
          <w:p w14:paraId="0BBC1578" w14:textId="67AF7E5A"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lastRenderedPageBreak/>
              <w:t>1.</w:t>
            </w:r>
            <w:r w:rsidR="00002E0F">
              <w:rPr>
                <w:rFonts w:eastAsia="Lucida Sans Unicode"/>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hideMark/>
          </w:tcPr>
          <w:p w14:paraId="4990608E" w14:textId="77777777" w:rsidR="00E26CE8" w:rsidRPr="00E26CE8" w:rsidRDefault="00E26CE8" w:rsidP="00E26CE8">
            <w:pPr>
              <w:suppressAutoHyphens/>
              <w:autoSpaceDE/>
              <w:autoSpaceDN/>
              <w:adjustRightInd/>
              <w:rPr>
                <w:b/>
              </w:rPr>
            </w:pPr>
            <w:r w:rsidRPr="00E26CE8">
              <w:rPr>
                <w:b/>
              </w:rPr>
              <w:t>Вид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14:paraId="42D4F7C2" w14:textId="77777777" w:rsidR="00E26CE8" w:rsidRPr="00E26CE8" w:rsidRDefault="00E26CE8" w:rsidP="00E26CE8">
            <w:pPr>
              <w:widowControl/>
              <w:tabs>
                <w:tab w:val="left" w:pos="0"/>
              </w:tabs>
              <w:autoSpaceDE/>
              <w:autoSpaceDN/>
              <w:adjustRightInd/>
              <w:ind w:firstLine="230"/>
              <w:rPr>
                <w:spacing w:val="-2"/>
              </w:rPr>
            </w:pPr>
            <w:r w:rsidRPr="00E26CE8">
              <w:rPr>
                <w:spacing w:val="-2"/>
              </w:rPr>
              <w:t>Новое строительство.</w:t>
            </w:r>
          </w:p>
        </w:tc>
      </w:tr>
      <w:tr w:rsidR="00E26CE8" w:rsidRPr="00E26CE8" w14:paraId="57F4E7F7"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30F7C890" w14:textId="5AA4DEA4"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hideMark/>
          </w:tcPr>
          <w:p w14:paraId="2CD60093" w14:textId="77777777" w:rsidR="00E26CE8" w:rsidRPr="00E26CE8" w:rsidRDefault="00E26CE8" w:rsidP="00E26CE8">
            <w:pPr>
              <w:suppressAutoHyphens/>
              <w:autoSpaceDE/>
              <w:autoSpaceDN/>
              <w:adjustRightInd/>
              <w:rPr>
                <w:b/>
              </w:rPr>
            </w:pPr>
            <w:r w:rsidRPr="00E26CE8">
              <w:rPr>
                <w:b/>
              </w:rPr>
              <w:t>Исходные данные</w:t>
            </w:r>
          </w:p>
        </w:tc>
        <w:tc>
          <w:tcPr>
            <w:tcW w:w="6732" w:type="dxa"/>
            <w:tcBorders>
              <w:top w:val="single" w:sz="2" w:space="0" w:color="000000"/>
              <w:left w:val="single" w:sz="2" w:space="0" w:color="000000"/>
              <w:bottom w:val="single" w:sz="2" w:space="0" w:color="000000"/>
              <w:right w:val="single" w:sz="2" w:space="0" w:color="000000"/>
            </w:tcBorders>
            <w:hideMark/>
          </w:tcPr>
          <w:p w14:paraId="28E0CD16" w14:textId="77777777" w:rsidR="00E26CE8" w:rsidRPr="00E26CE8" w:rsidRDefault="00E26CE8" w:rsidP="00E26CE8">
            <w:pPr>
              <w:widowControl/>
              <w:autoSpaceDE/>
              <w:autoSpaceDN/>
              <w:adjustRightInd/>
              <w:ind w:right="85" w:firstLine="230"/>
              <w:rPr>
                <w:spacing w:val="-2"/>
              </w:rPr>
            </w:pPr>
            <w:r w:rsidRPr="00E26CE8">
              <w:rPr>
                <w:spacing w:val="-2"/>
              </w:rPr>
              <w:t>Заказчик предоставляет:</w:t>
            </w:r>
          </w:p>
          <w:p w14:paraId="53289BFC" w14:textId="77777777" w:rsidR="00E26CE8" w:rsidRPr="00E26CE8" w:rsidRDefault="00E26CE8" w:rsidP="00E26CE8">
            <w:pPr>
              <w:widowControl/>
              <w:autoSpaceDE/>
              <w:autoSpaceDN/>
              <w:adjustRightInd/>
              <w:ind w:firstLine="230"/>
            </w:pPr>
            <w:r w:rsidRPr="00E26CE8">
              <w:t>- материалы проекта стадия «Рабочая документация» «Второй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2.1)», шифр проекта 13013-2.1, выполненного АО «Липецкгражданпроект».</w:t>
            </w:r>
          </w:p>
        </w:tc>
      </w:tr>
      <w:tr w:rsidR="00E26CE8" w:rsidRPr="00E26CE8" w14:paraId="0A0D8C74"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6973CB44" w14:textId="0F9CCF1C"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1.</w:t>
            </w:r>
            <w:r w:rsidR="00002E0F">
              <w:rPr>
                <w:rFonts w:eastAsia="Lucida Sans Unicode"/>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hideMark/>
          </w:tcPr>
          <w:p w14:paraId="1A49D60F" w14:textId="77777777" w:rsidR="00E26CE8" w:rsidRPr="00E26CE8" w:rsidRDefault="00E26CE8" w:rsidP="00E26CE8">
            <w:pPr>
              <w:suppressAutoHyphens/>
              <w:autoSpaceDE/>
              <w:autoSpaceDN/>
              <w:adjustRightInd/>
              <w:rPr>
                <w:b/>
              </w:rPr>
            </w:pPr>
            <w:r w:rsidRPr="00E26CE8">
              <w:rPr>
                <w:b/>
              </w:rPr>
              <w:t>Состав проекта</w:t>
            </w:r>
          </w:p>
        </w:tc>
        <w:tc>
          <w:tcPr>
            <w:tcW w:w="6732" w:type="dxa"/>
            <w:tcBorders>
              <w:top w:val="single" w:sz="2" w:space="0" w:color="000000"/>
              <w:left w:val="single" w:sz="2" w:space="0" w:color="000000"/>
              <w:bottom w:val="single" w:sz="2" w:space="0" w:color="000000"/>
              <w:right w:val="single" w:sz="2" w:space="0" w:color="000000"/>
            </w:tcBorders>
            <w:hideMark/>
          </w:tcPr>
          <w:p w14:paraId="1DA5B593" w14:textId="77777777" w:rsidR="00E26CE8" w:rsidRPr="00E26CE8" w:rsidRDefault="00E26CE8" w:rsidP="00E26CE8">
            <w:pPr>
              <w:widowControl/>
              <w:autoSpaceDE/>
              <w:autoSpaceDN/>
              <w:adjustRightInd/>
              <w:ind w:right="85" w:firstLine="230"/>
              <w:rPr>
                <w:spacing w:val="-2"/>
              </w:rPr>
            </w:pPr>
            <w:r w:rsidRPr="00E26CE8">
              <w:rPr>
                <w:spacing w:val="-2"/>
              </w:rPr>
              <w:t xml:space="preserve">Проект разработать в составе «Рабочая документация». </w:t>
            </w:r>
          </w:p>
          <w:p w14:paraId="79337DC0" w14:textId="77777777" w:rsidR="00E26CE8" w:rsidRPr="00E26CE8" w:rsidRDefault="00E26CE8" w:rsidP="00E26CE8">
            <w:pPr>
              <w:widowControl/>
              <w:autoSpaceDE/>
              <w:autoSpaceDN/>
              <w:adjustRightInd/>
              <w:ind w:right="85" w:firstLine="230"/>
              <w:rPr>
                <w:spacing w:val="-2"/>
              </w:rPr>
            </w:pPr>
            <w:r w:rsidRPr="00E26CE8">
              <w:rPr>
                <w:spacing w:val="-2"/>
              </w:rPr>
              <w:t>Проектную документацию разработать в объёме, достаточном для согласования в эксплуатирующих организациях, выдавших технические условия.</w:t>
            </w:r>
          </w:p>
          <w:p w14:paraId="476C152D" w14:textId="77777777" w:rsidR="00E26CE8" w:rsidRPr="00E26CE8" w:rsidRDefault="00E26CE8" w:rsidP="00E26CE8">
            <w:pPr>
              <w:widowControl/>
              <w:autoSpaceDE/>
              <w:autoSpaceDN/>
              <w:adjustRightInd/>
              <w:ind w:right="85" w:firstLine="230"/>
              <w:rPr>
                <w:spacing w:val="-2"/>
              </w:rPr>
            </w:pPr>
            <w:r w:rsidRPr="00E26CE8">
              <w:rPr>
                <w:spacing w:val="-2"/>
              </w:rPr>
              <w:t>Рабочую документацию выполнить в объёме,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w:t>
            </w:r>
            <w:r w:rsidRPr="00E26CE8">
              <w:t xml:space="preserve"> </w:t>
            </w:r>
          </w:p>
          <w:p w14:paraId="187544E1" w14:textId="77777777" w:rsidR="00E26CE8" w:rsidRPr="00E26CE8" w:rsidRDefault="00E26CE8" w:rsidP="00E26CE8">
            <w:pPr>
              <w:widowControl/>
              <w:autoSpaceDE/>
              <w:autoSpaceDN/>
              <w:adjustRightInd/>
              <w:ind w:right="85" w:firstLine="230"/>
              <w:rPr>
                <w:szCs w:val="20"/>
              </w:rPr>
            </w:pPr>
            <w:r w:rsidRPr="00E26CE8">
              <w:rPr>
                <w:spacing w:val="-2"/>
              </w:rPr>
              <w:t xml:space="preserve">Состав разделов проектной документации и требования к содержанию этих разделов выполнить в соответствии с Градостроительным кодексом, </w:t>
            </w:r>
            <w:r w:rsidRPr="00E26CE8">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14:paraId="65E023EF" w14:textId="77777777" w:rsidR="00E26CE8" w:rsidRPr="00E26CE8" w:rsidRDefault="00E26CE8" w:rsidP="00E26CE8">
            <w:pPr>
              <w:widowControl/>
              <w:tabs>
                <w:tab w:val="left" w:pos="4672"/>
              </w:tabs>
              <w:autoSpaceDE/>
              <w:autoSpaceDN/>
              <w:adjustRightInd/>
              <w:ind w:right="85" w:firstLine="230"/>
            </w:pPr>
            <w:r w:rsidRPr="00E26CE8">
              <w:rPr>
                <w:spacing w:val="-2"/>
              </w:rPr>
              <w:t xml:space="preserve">Выполнение и оформление проектной документации должно проводиться в соответствии с </w:t>
            </w:r>
            <w:r w:rsidRPr="00E26CE8">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62CF6A81" w14:textId="77777777" w:rsidR="00E26CE8" w:rsidRPr="00E26CE8" w:rsidRDefault="00E26CE8" w:rsidP="00E26CE8">
            <w:pPr>
              <w:widowControl/>
              <w:tabs>
                <w:tab w:val="left" w:pos="4672"/>
              </w:tabs>
              <w:autoSpaceDE/>
              <w:autoSpaceDN/>
              <w:adjustRightInd/>
              <w:ind w:right="85" w:firstLine="230"/>
            </w:pPr>
            <w:r w:rsidRPr="00E26CE8">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14:paraId="4A35B92B" w14:textId="77777777" w:rsidR="00E26CE8" w:rsidRPr="00E26CE8" w:rsidRDefault="00E26CE8" w:rsidP="00E26CE8">
            <w:pPr>
              <w:widowControl/>
              <w:autoSpaceDE/>
              <w:autoSpaceDN/>
              <w:adjustRightInd/>
              <w:ind w:right="85" w:firstLine="230"/>
              <w:rPr>
                <w:spacing w:val="-2"/>
              </w:rPr>
            </w:pPr>
            <w:r w:rsidRPr="00E26CE8">
              <w:rPr>
                <w:spacing w:val="-2"/>
              </w:rPr>
              <w:t xml:space="preserve">Подрядчик несёт ответственность за правильность разработанной документации (всех разделов проекта) </w:t>
            </w:r>
            <w:r w:rsidRPr="00E26CE8">
              <w:rPr>
                <w:spacing w:val="-2"/>
              </w:rPr>
              <w:lastRenderedPageBreak/>
              <w:t>независимо от подтверждения (согласования) Заказчиком.</w:t>
            </w:r>
          </w:p>
        </w:tc>
      </w:tr>
      <w:tr w:rsidR="00E26CE8" w:rsidRPr="00E26CE8" w14:paraId="361B6654" w14:textId="77777777" w:rsidTr="00E26CE8">
        <w:trPr>
          <w:trHeight w:val="388"/>
        </w:trPr>
        <w:tc>
          <w:tcPr>
            <w:tcW w:w="709" w:type="dxa"/>
            <w:tcBorders>
              <w:top w:val="single" w:sz="2" w:space="0" w:color="000000"/>
              <w:left w:val="single" w:sz="2" w:space="0" w:color="000000"/>
              <w:bottom w:val="single" w:sz="2" w:space="0" w:color="000000"/>
              <w:right w:val="single" w:sz="2" w:space="0" w:color="000000"/>
            </w:tcBorders>
            <w:hideMark/>
          </w:tcPr>
          <w:p w14:paraId="1C505B48" w14:textId="41ECC842"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lastRenderedPageBreak/>
              <w:t>1.</w:t>
            </w:r>
            <w:r w:rsidR="00002E0F">
              <w:rPr>
                <w:rFonts w:eastAsia="Lucida Sans Unicode"/>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hideMark/>
          </w:tcPr>
          <w:p w14:paraId="51CA8C7B" w14:textId="77777777" w:rsidR="00E26CE8" w:rsidRPr="00E26CE8" w:rsidRDefault="00E26CE8" w:rsidP="00E26CE8">
            <w:pPr>
              <w:suppressAutoHyphens/>
              <w:autoSpaceDE/>
              <w:autoSpaceDN/>
              <w:adjustRightInd/>
              <w:rPr>
                <w:b/>
              </w:rPr>
            </w:pPr>
            <w:r w:rsidRPr="00E26CE8">
              <w:rPr>
                <w:b/>
              </w:rPr>
              <w:t>Перечень и основные показатели объектов</w:t>
            </w:r>
          </w:p>
        </w:tc>
        <w:tc>
          <w:tcPr>
            <w:tcW w:w="6732" w:type="dxa"/>
            <w:tcBorders>
              <w:top w:val="single" w:sz="2" w:space="0" w:color="000000"/>
              <w:left w:val="single" w:sz="2" w:space="0" w:color="000000"/>
              <w:bottom w:val="single" w:sz="2" w:space="0" w:color="000000"/>
              <w:right w:val="single" w:sz="2" w:space="0" w:color="000000"/>
            </w:tcBorders>
            <w:shd w:val="clear" w:color="auto" w:fill="auto"/>
            <w:hideMark/>
          </w:tcPr>
          <w:p w14:paraId="627C34C8" w14:textId="77777777" w:rsidR="00E26CE8" w:rsidRPr="00E26CE8" w:rsidRDefault="00E26CE8" w:rsidP="00E26CE8">
            <w:pPr>
              <w:widowControl/>
              <w:autoSpaceDE/>
              <w:autoSpaceDN/>
              <w:adjustRightInd/>
              <w:ind w:right="85" w:firstLine="230"/>
              <w:rPr>
                <w:spacing w:val="-2"/>
              </w:rPr>
            </w:pPr>
            <w:r w:rsidRPr="00E26CE8">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5201BE49" w14:textId="77777777" w:rsidR="00E26CE8" w:rsidRPr="00E26CE8" w:rsidRDefault="00E26CE8" w:rsidP="00E26CE8">
            <w:pPr>
              <w:widowControl/>
              <w:autoSpaceDE/>
              <w:autoSpaceDN/>
              <w:adjustRightInd/>
              <w:ind w:right="85" w:firstLine="230"/>
              <w:rPr>
                <w:spacing w:val="-2"/>
              </w:rPr>
            </w:pPr>
            <w:r w:rsidRPr="00E26CE8">
              <w:rPr>
                <w:spacing w:val="-2"/>
              </w:rPr>
              <w:t>Оборудование периметра и территории средствами организации движения с соблюдением законодательства Российской Федерации, регулирующего вопросы функционирования особой экономической зоны, в том числе таможенного контроля.</w:t>
            </w:r>
          </w:p>
          <w:p w14:paraId="27EDEA5C" w14:textId="77777777" w:rsidR="00E26CE8" w:rsidRPr="00E26CE8" w:rsidRDefault="00E26CE8" w:rsidP="00E26CE8">
            <w:pPr>
              <w:widowControl/>
              <w:autoSpaceDE/>
              <w:autoSpaceDN/>
              <w:adjustRightInd/>
              <w:ind w:right="85" w:firstLine="230"/>
              <w:rPr>
                <w:b/>
                <w:spacing w:val="-2"/>
              </w:rPr>
            </w:pPr>
            <w:r w:rsidRPr="00E26CE8">
              <w:rPr>
                <w:b/>
                <w:spacing w:val="-2"/>
              </w:rPr>
              <w:t>1.</w:t>
            </w:r>
            <w:r w:rsidRPr="00E26CE8">
              <w:rPr>
                <w:spacing w:val="-2"/>
              </w:rPr>
              <w:t xml:space="preserve"> </w:t>
            </w:r>
            <w:r w:rsidRPr="00E26CE8">
              <w:rPr>
                <w:b/>
                <w:spacing w:val="-2"/>
              </w:rPr>
              <w:t>Ограждение территории:</w:t>
            </w:r>
          </w:p>
          <w:p w14:paraId="6D449E37" w14:textId="77777777" w:rsidR="00E26CE8" w:rsidRPr="00E26CE8" w:rsidRDefault="00E26CE8" w:rsidP="00E26CE8">
            <w:pPr>
              <w:widowControl/>
              <w:autoSpaceDE/>
              <w:autoSpaceDN/>
              <w:adjustRightInd/>
              <w:ind w:right="85" w:firstLine="230"/>
              <w:rPr>
                <w:spacing w:val="-2"/>
              </w:rPr>
            </w:pPr>
            <w:r w:rsidRPr="00E26CE8">
              <w:rPr>
                <w:spacing w:val="-2"/>
              </w:rPr>
              <w:t>- ориентировочной длиной 290 м;</w:t>
            </w:r>
          </w:p>
          <w:p w14:paraId="7C76992A" w14:textId="77777777" w:rsidR="00E26CE8" w:rsidRPr="00E26CE8" w:rsidRDefault="00E26CE8" w:rsidP="00E26CE8">
            <w:pPr>
              <w:widowControl/>
              <w:autoSpaceDE/>
              <w:autoSpaceDN/>
              <w:adjustRightInd/>
              <w:ind w:right="85"/>
              <w:rPr>
                <w:spacing w:val="-2"/>
              </w:rPr>
            </w:pPr>
            <w:r w:rsidRPr="00E26CE8">
              <w:rPr>
                <w:spacing w:val="-2"/>
              </w:rPr>
              <w:t>- консольные откатные электромеханические ворота (2 шт.).</w:t>
            </w:r>
          </w:p>
          <w:p w14:paraId="6CDEE3C1" w14:textId="77777777" w:rsidR="00E26CE8" w:rsidRPr="00E26CE8" w:rsidRDefault="00E26CE8" w:rsidP="00E26CE8">
            <w:pPr>
              <w:widowControl/>
              <w:autoSpaceDE/>
              <w:autoSpaceDN/>
              <w:adjustRightInd/>
              <w:ind w:right="85" w:firstLine="230"/>
              <w:rPr>
                <w:b/>
                <w:spacing w:val="-2"/>
              </w:rPr>
            </w:pPr>
            <w:r w:rsidRPr="00E26CE8">
              <w:rPr>
                <w:b/>
                <w:spacing w:val="-2"/>
              </w:rPr>
              <w:t xml:space="preserve">2. Сети электроснабжения </w:t>
            </w:r>
          </w:p>
          <w:p w14:paraId="3DD45AED" w14:textId="77777777" w:rsidR="00E26CE8" w:rsidRPr="00E26CE8" w:rsidRDefault="00E26CE8" w:rsidP="00E26CE8">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660 м.</w:t>
            </w:r>
          </w:p>
          <w:p w14:paraId="16B0FAA9" w14:textId="77777777" w:rsidR="00E26CE8" w:rsidRPr="00E26CE8" w:rsidRDefault="00E26CE8" w:rsidP="00E26CE8">
            <w:pPr>
              <w:widowControl/>
              <w:autoSpaceDE/>
              <w:autoSpaceDN/>
              <w:adjustRightInd/>
              <w:ind w:right="85" w:firstLine="230"/>
              <w:rPr>
                <w:b/>
              </w:rPr>
            </w:pPr>
            <w:r w:rsidRPr="00E26CE8">
              <w:rPr>
                <w:b/>
              </w:rPr>
              <w:t xml:space="preserve">3. Сети связи и видеонаблюдения </w:t>
            </w:r>
          </w:p>
          <w:p w14:paraId="1E8CE097" w14:textId="77777777" w:rsidR="00E26CE8" w:rsidRPr="00E26CE8" w:rsidRDefault="00E26CE8" w:rsidP="00E26CE8">
            <w:pPr>
              <w:widowControl/>
              <w:autoSpaceDE/>
              <w:autoSpaceDN/>
              <w:adjustRightInd/>
              <w:ind w:right="85" w:firstLine="230"/>
            </w:pPr>
            <w:r w:rsidRPr="00E26CE8">
              <w:rPr>
                <w:b/>
              </w:rPr>
              <w:t xml:space="preserve">- </w:t>
            </w:r>
            <w:r w:rsidRPr="00E26CE8">
              <w:t>ориентировочной длиной 950 м.</w:t>
            </w:r>
          </w:p>
          <w:p w14:paraId="1D90C75E" w14:textId="77777777" w:rsidR="00E26CE8" w:rsidRPr="00E26CE8" w:rsidRDefault="00E26CE8" w:rsidP="00E26CE8">
            <w:pPr>
              <w:widowControl/>
              <w:autoSpaceDE/>
              <w:autoSpaceDN/>
              <w:adjustRightInd/>
              <w:ind w:right="85" w:firstLine="230"/>
            </w:pPr>
            <w:r w:rsidRPr="00E26CE8">
              <w:t>- цифровые видеокамеры 5 шт.</w:t>
            </w:r>
          </w:p>
          <w:p w14:paraId="563D11B3" w14:textId="77777777" w:rsidR="00E26CE8" w:rsidRPr="00E26CE8" w:rsidRDefault="00E26CE8" w:rsidP="00E26CE8">
            <w:pPr>
              <w:widowControl/>
              <w:autoSpaceDE/>
              <w:autoSpaceDN/>
              <w:adjustRightInd/>
              <w:ind w:right="85" w:firstLine="230"/>
              <w:rPr>
                <w:b/>
              </w:rPr>
            </w:pPr>
            <w:r w:rsidRPr="00E26CE8">
              <w:rPr>
                <w:b/>
              </w:rPr>
              <w:t>4. КПП.</w:t>
            </w:r>
          </w:p>
          <w:p w14:paraId="7FDCF4D6" w14:textId="77777777" w:rsidR="00E26CE8" w:rsidRPr="00E26CE8" w:rsidRDefault="00E26CE8" w:rsidP="00E26CE8">
            <w:pPr>
              <w:widowControl/>
              <w:autoSpaceDE/>
              <w:autoSpaceDN/>
              <w:adjustRightInd/>
              <w:ind w:right="85" w:firstLine="230"/>
              <w:rPr>
                <w:b/>
                <w:spacing w:val="-2"/>
              </w:rPr>
            </w:pPr>
            <w:r w:rsidRPr="00E26CE8">
              <w:rPr>
                <w:b/>
                <w:spacing w:val="-2"/>
              </w:rPr>
              <w:t xml:space="preserve">5. Сети водопровода до КПП </w:t>
            </w:r>
          </w:p>
          <w:p w14:paraId="5AA9BCC3" w14:textId="77777777" w:rsidR="00E26CE8" w:rsidRPr="00E26CE8" w:rsidRDefault="00E26CE8" w:rsidP="00E26CE8">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7 м.</w:t>
            </w:r>
          </w:p>
          <w:p w14:paraId="3CBB6AF8" w14:textId="77777777" w:rsidR="00E26CE8" w:rsidRPr="00E26CE8" w:rsidRDefault="00E26CE8" w:rsidP="00E26CE8">
            <w:pPr>
              <w:widowControl/>
              <w:autoSpaceDE/>
              <w:autoSpaceDN/>
              <w:adjustRightInd/>
              <w:ind w:right="85" w:firstLine="230"/>
              <w:rPr>
                <w:b/>
                <w:spacing w:val="-2"/>
              </w:rPr>
            </w:pPr>
            <w:r w:rsidRPr="00E26CE8">
              <w:rPr>
                <w:b/>
                <w:spacing w:val="-2"/>
              </w:rPr>
              <w:t xml:space="preserve">6. Сети хозбытовой канализации до КПП </w:t>
            </w:r>
          </w:p>
          <w:p w14:paraId="7D0375AC" w14:textId="77777777" w:rsidR="00E26CE8" w:rsidRPr="00E26CE8" w:rsidRDefault="00E26CE8" w:rsidP="00E26CE8">
            <w:pPr>
              <w:widowControl/>
              <w:autoSpaceDE/>
              <w:autoSpaceDN/>
              <w:adjustRightInd/>
              <w:ind w:right="85" w:firstLine="230"/>
              <w:rPr>
                <w:spacing w:val="-2"/>
              </w:rPr>
            </w:pPr>
            <w:r w:rsidRPr="00E26CE8">
              <w:rPr>
                <w:b/>
                <w:spacing w:val="-2"/>
              </w:rPr>
              <w:t xml:space="preserve">– </w:t>
            </w:r>
            <w:r w:rsidRPr="00E26CE8">
              <w:rPr>
                <w:spacing w:val="-2"/>
              </w:rPr>
              <w:t>ориентировочной длиной 5 м.</w:t>
            </w:r>
          </w:p>
          <w:p w14:paraId="08C62F90" w14:textId="77777777" w:rsidR="00E26CE8" w:rsidRPr="00E26CE8" w:rsidRDefault="00E26CE8" w:rsidP="00E26CE8">
            <w:pPr>
              <w:widowControl/>
              <w:autoSpaceDE/>
              <w:autoSpaceDN/>
              <w:adjustRightInd/>
              <w:ind w:right="85" w:firstLine="230"/>
              <w:rPr>
                <w:spacing w:val="-2"/>
              </w:rPr>
            </w:pPr>
            <w:r w:rsidRPr="00E26CE8">
              <w:rPr>
                <w:b/>
                <w:spacing w:val="-2"/>
              </w:rPr>
              <w:t xml:space="preserve">7. Автомобильные съезды -  </w:t>
            </w:r>
            <w:r w:rsidRPr="00E26CE8">
              <w:rPr>
                <w:spacing w:val="-2"/>
              </w:rPr>
              <w:t>2 шт.</w:t>
            </w:r>
          </w:p>
        </w:tc>
      </w:tr>
      <w:tr w:rsidR="00E26CE8" w:rsidRPr="00E26CE8" w14:paraId="0867AAA4" w14:textId="77777777" w:rsidTr="00E26CE8">
        <w:tc>
          <w:tcPr>
            <w:tcW w:w="10560" w:type="dxa"/>
            <w:gridSpan w:val="3"/>
            <w:tcBorders>
              <w:top w:val="single" w:sz="2" w:space="0" w:color="000000"/>
              <w:left w:val="single" w:sz="2" w:space="0" w:color="000000"/>
              <w:bottom w:val="single" w:sz="2" w:space="0" w:color="000000"/>
              <w:right w:val="single" w:sz="2" w:space="0" w:color="000000"/>
            </w:tcBorders>
            <w:hideMark/>
          </w:tcPr>
          <w:p w14:paraId="54317523" w14:textId="77777777" w:rsidR="00E26CE8" w:rsidRPr="00E26CE8" w:rsidRDefault="00E26CE8" w:rsidP="00E26CE8">
            <w:pPr>
              <w:widowControl/>
              <w:tabs>
                <w:tab w:val="left" w:pos="464"/>
              </w:tabs>
              <w:autoSpaceDE/>
              <w:autoSpaceDN/>
              <w:adjustRightInd/>
              <w:ind w:right="85" w:firstLine="230"/>
              <w:jc w:val="center"/>
              <w:rPr>
                <w:b/>
              </w:rPr>
            </w:pPr>
            <w:r w:rsidRPr="00E26CE8">
              <w:rPr>
                <w:b/>
              </w:rPr>
              <w:t>2. Требования к содержанию разделов проектной документации</w:t>
            </w:r>
          </w:p>
        </w:tc>
      </w:tr>
      <w:tr w:rsidR="00E26CE8" w:rsidRPr="00E26CE8" w14:paraId="7B521B35"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0C0A10C6" w14:textId="1651DC75"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1</w:t>
            </w:r>
          </w:p>
        </w:tc>
        <w:tc>
          <w:tcPr>
            <w:tcW w:w="3119" w:type="dxa"/>
            <w:tcBorders>
              <w:top w:val="single" w:sz="2" w:space="0" w:color="000000"/>
              <w:left w:val="single" w:sz="2" w:space="0" w:color="000000"/>
              <w:bottom w:val="single" w:sz="2" w:space="0" w:color="000000"/>
              <w:right w:val="single" w:sz="2" w:space="0" w:color="000000"/>
            </w:tcBorders>
            <w:hideMark/>
          </w:tcPr>
          <w:p w14:paraId="7932426F"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Схема планировочной организации земельного участка</w:t>
            </w:r>
          </w:p>
        </w:tc>
        <w:tc>
          <w:tcPr>
            <w:tcW w:w="6732" w:type="dxa"/>
            <w:tcBorders>
              <w:top w:val="single" w:sz="2" w:space="0" w:color="000000"/>
              <w:left w:val="single" w:sz="2" w:space="0" w:color="000000"/>
              <w:bottom w:val="single" w:sz="2" w:space="0" w:color="000000"/>
              <w:right w:val="single" w:sz="2" w:space="0" w:color="000000"/>
            </w:tcBorders>
            <w:hideMark/>
          </w:tcPr>
          <w:p w14:paraId="182B999B" w14:textId="77777777" w:rsidR="00E26CE8" w:rsidRPr="00E26CE8" w:rsidRDefault="00E26CE8" w:rsidP="00E26CE8">
            <w:pPr>
              <w:widowControl/>
              <w:tabs>
                <w:tab w:val="left" w:pos="464"/>
              </w:tabs>
              <w:autoSpaceDE/>
              <w:autoSpaceDN/>
              <w:adjustRightInd/>
              <w:ind w:right="85" w:firstLine="230"/>
              <w:rPr>
                <w:szCs w:val="20"/>
              </w:rPr>
            </w:pPr>
            <w:r w:rsidRPr="00E26CE8">
              <w:t xml:space="preserve">Планировочную организацию земельного участка выполнить </w:t>
            </w:r>
            <w:r w:rsidRPr="00E26CE8">
              <w:rPr>
                <w:spacing w:val="-2"/>
              </w:rPr>
              <w:t>в соответствии с утверждённым проектом планировки территории.</w:t>
            </w:r>
          </w:p>
          <w:p w14:paraId="5BB09DC2" w14:textId="77777777" w:rsidR="00E26CE8" w:rsidRPr="00E26CE8" w:rsidRDefault="00E26CE8" w:rsidP="00E26CE8">
            <w:pPr>
              <w:widowControl/>
              <w:tabs>
                <w:tab w:val="left" w:pos="464"/>
              </w:tabs>
              <w:autoSpaceDE/>
              <w:autoSpaceDN/>
              <w:adjustRightInd/>
              <w:ind w:right="85" w:firstLine="230"/>
              <w:rPr>
                <w:szCs w:val="20"/>
              </w:rPr>
            </w:pPr>
            <w:r w:rsidRPr="00E26CE8">
              <w:rPr>
                <w:szCs w:val="20"/>
              </w:rPr>
              <w:t>В составе проекта разработать проектные решения:</w:t>
            </w:r>
          </w:p>
          <w:p w14:paraId="21A0FC23" w14:textId="77777777" w:rsidR="00E26CE8" w:rsidRPr="00E26CE8" w:rsidRDefault="00E26CE8" w:rsidP="00E26CE8">
            <w:pPr>
              <w:widowControl/>
              <w:tabs>
                <w:tab w:val="left" w:pos="464"/>
              </w:tabs>
              <w:autoSpaceDE/>
              <w:autoSpaceDN/>
              <w:adjustRightInd/>
              <w:ind w:right="85" w:firstLine="230"/>
              <w:rPr>
                <w:szCs w:val="20"/>
              </w:rPr>
            </w:pPr>
            <w:r w:rsidRPr="00E26CE8">
              <w:rPr>
                <w:szCs w:val="20"/>
              </w:rPr>
              <w:t>- по планировочной организации земельного участка;</w:t>
            </w:r>
          </w:p>
          <w:p w14:paraId="37F58A54" w14:textId="77777777" w:rsidR="00E26CE8" w:rsidRPr="00E26CE8" w:rsidRDefault="00E26CE8" w:rsidP="00E26CE8">
            <w:pPr>
              <w:widowControl/>
              <w:tabs>
                <w:tab w:val="left" w:pos="464"/>
              </w:tabs>
              <w:autoSpaceDE/>
              <w:autoSpaceDN/>
              <w:adjustRightInd/>
              <w:ind w:right="85" w:firstLine="230"/>
              <w:rPr>
                <w:szCs w:val="20"/>
              </w:rPr>
            </w:pPr>
            <w:r w:rsidRPr="00E26CE8">
              <w:rPr>
                <w:szCs w:val="20"/>
              </w:rPr>
              <w:t>- по обоснованию размещения зданий и сооружений;</w:t>
            </w:r>
          </w:p>
          <w:p w14:paraId="61C89A85" w14:textId="77777777" w:rsidR="00E26CE8" w:rsidRPr="00E26CE8" w:rsidRDefault="00E26CE8" w:rsidP="00E26CE8">
            <w:pPr>
              <w:widowControl/>
              <w:tabs>
                <w:tab w:val="left" w:pos="464"/>
              </w:tabs>
              <w:autoSpaceDE/>
              <w:autoSpaceDN/>
              <w:adjustRightInd/>
              <w:ind w:right="85" w:firstLine="230"/>
              <w:rPr>
                <w:szCs w:val="20"/>
              </w:rPr>
            </w:pPr>
            <w:r w:rsidRPr="00E26CE8">
              <w:rPr>
                <w:szCs w:val="20"/>
              </w:rPr>
              <w:t>- по благоустройству и освещению территории;</w:t>
            </w:r>
          </w:p>
          <w:p w14:paraId="67DCD0A2" w14:textId="77777777" w:rsidR="00E26CE8" w:rsidRPr="00E26CE8" w:rsidRDefault="00E26CE8" w:rsidP="00E26CE8">
            <w:pPr>
              <w:widowControl/>
              <w:tabs>
                <w:tab w:val="left" w:pos="464"/>
              </w:tabs>
              <w:autoSpaceDE/>
              <w:autoSpaceDN/>
              <w:adjustRightInd/>
              <w:ind w:right="85" w:firstLine="230"/>
              <w:rPr>
                <w:szCs w:val="20"/>
              </w:rPr>
            </w:pPr>
            <w:r w:rsidRPr="00E26CE8">
              <w:rPr>
                <w:szCs w:val="20"/>
              </w:rPr>
              <w:t>-по демонтажу существующего ограждения автодороги и бордюрного камня; предусмотреть защиту существующих инженерных коммуникаций.</w:t>
            </w:r>
          </w:p>
          <w:p w14:paraId="1D3CBB68" w14:textId="77777777" w:rsidR="00E26CE8" w:rsidRPr="00E26CE8" w:rsidRDefault="00E26CE8" w:rsidP="00E26CE8">
            <w:pPr>
              <w:widowControl/>
              <w:tabs>
                <w:tab w:val="left" w:pos="464"/>
              </w:tabs>
              <w:autoSpaceDE/>
              <w:autoSpaceDN/>
              <w:adjustRightInd/>
              <w:ind w:right="85"/>
              <w:rPr>
                <w:szCs w:val="20"/>
              </w:rPr>
            </w:pPr>
            <w:r w:rsidRPr="00E26CE8">
              <w:rPr>
                <w:szCs w:val="20"/>
              </w:rPr>
              <w:t xml:space="preserve">   На участке автодороги №7 предусмотреть проектом нерегулируемое пересечение со второстепенной автодорогой направлениями на с. Ольшанец и на с. Соколье, предусмотреть пешеходный переход с установкой соответствующих дорожных знаков. На участке нерегулируемого перекрестка запроектировать КПП типа бытового вагончика.</w:t>
            </w:r>
          </w:p>
          <w:p w14:paraId="3DEE557B" w14:textId="77777777" w:rsidR="00E26CE8" w:rsidRPr="00E26CE8" w:rsidRDefault="00E26CE8" w:rsidP="00E26CE8">
            <w:pPr>
              <w:widowControl/>
              <w:tabs>
                <w:tab w:val="left" w:pos="464"/>
              </w:tabs>
              <w:autoSpaceDE/>
              <w:autoSpaceDN/>
              <w:adjustRightInd/>
              <w:ind w:right="85" w:firstLine="230"/>
            </w:pPr>
            <w:r w:rsidRPr="00E26CE8">
              <w:rPr>
                <w:szCs w:val="20"/>
              </w:rPr>
              <w:t>Разработать сводный план сетей инженерно-технического обеспечения с указанием точек подключения к существующим сетям.</w:t>
            </w:r>
          </w:p>
        </w:tc>
      </w:tr>
      <w:tr w:rsidR="00E26CE8" w:rsidRPr="00E26CE8" w14:paraId="01D92099"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7EAC40E" w14:textId="0FFA07CF"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hideMark/>
          </w:tcPr>
          <w:p w14:paraId="2470140C"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Ограждение территории</w:t>
            </w:r>
          </w:p>
        </w:tc>
        <w:tc>
          <w:tcPr>
            <w:tcW w:w="6732" w:type="dxa"/>
            <w:tcBorders>
              <w:top w:val="single" w:sz="2" w:space="0" w:color="000000"/>
              <w:left w:val="single" w:sz="2" w:space="0" w:color="000000"/>
              <w:bottom w:val="single" w:sz="2" w:space="0" w:color="000000"/>
              <w:right w:val="single" w:sz="2" w:space="0" w:color="000000"/>
            </w:tcBorders>
            <w:hideMark/>
          </w:tcPr>
          <w:p w14:paraId="7ABDC45B" w14:textId="77777777" w:rsidR="00E26CE8" w:rsidRPr="00E26CE8" w:rsidRDefault="00E26CE8" w:rsidP="00E26CE8">
            <w:pPr>
              <w:widowControl/>
              <w:tabs>
                <w:tab w:val="left" w:pos="464"/>
              </w:tabs>
              <w:autoSpaceDE/>
              <w:autoSpaceDN/>
              <w:adjustRightInd/>
              <w:ind w:right="85"/>
            </w:pPr>
            <w:r w:rsidRPr="00E26CE8">
              <w:t>1. Предусмотреть проектом ограждение 3Д, оборудовать инженерно-техническими средствами охраны, разделить на шлейфы не более 500 м.</w:t>
            </w:r>
          </w:p>
          <w:p w14:paraId="5D22D982" w14:textId="77777777" w:rsidR="00E26CE8" w:rsidRPr="00E26CE8" w:rsidRDefault="00E26CE8" w:rsidP="00E26CE8">
            <w:pPr>
              <w:widowControl/>
              <w:tabs>
                <w:tab w:val="left" w:pos="464"/>
              </w:tabs>
              <w:autoSpaceDE/>
              <w:autoSpaceDN/>
              <w:adjustRightInd/>
              <w:ind w:right="85"/>
            </w:pPr>
            <w:r w:rsidRPr="00E26CE8">
              <w:t xml:space="preserve">2. На участках ограждения, пересекающих второстепенную </w:t>
            </w:r>
            <w:r w:rsidRPr="00E26CE8">
              <w:lastRenderedPageBreak/>
              <w:t>автодорогу в сторону с. Ольшанец и в сторону с. Соколье предусмотреть проектом ворота с электромеханическим приводом.</w:t>
            </w:r>
          </w:p>
          <w:p w14:paraId="1CFF3336" w14:textId="77777777" w:rsidR="00E26CE8" w:rsidRPr="00E26CE8" w:rsidRDefault="00E26CE8" w:rsidP="00E26CE8">
            <w:pPr>
              <w:widowControl/>
              <w:tabs>
                <w:tab w:val="left" w:pos="464"/>
              </w:tabs>
              <w:autoSpaceDE/>
              <w:autoSpaceDN/>
              <w:adjustRightInd/>
              <w:ind w:right="85"/>
            </w:pPr>
            <w:r w:rsidRPr="00E26CE8">
              <w:t>– консольные откатные электромеханические ворота (2 шт.) с выведенным управлением на КПП.</w:t>
            </w:r>
          </w:p>
          <w:p w14:paraId="055C5013" w14:textId="77777777" w:rsidR="00E26CE8" w:rsidRPr="00E26CE8" w:rsidRDefault="00E26CE8" w:rsidP="00E26CE8">
            <w:pPr>
              <w:widowControl/>
              <w:tabs>
                <w:tab w:val="left" w:pos="464"/>
              </w:tabs>
              <w:autoSpaceDE/>
              <w:autoSpaceDN/>
              <w:adjustRightInd/>
              <w:ind w:right="85"/>
            </w:pPr>
            <w:r w:rsidRPr="00E26CE8">
              <w:t>3. Управление приводами ворот осуществлять с АРМ «Орион» АДЦ-2 (проект 13013-1.2) и считывателей Proxy карт, установленных на «вход» и на «выход» на каждой точке прохода (проезда).</w:t>
            </w:r>
          </w:p>
          <w:p w14:paraId="417897E2" w14:textId="77777777" w:rsidR="00E26CE8" w:rsidRPr="00E26CE8" w:rsidRDefault="00E26CE8" w:rsidP="00E26CE8">
            <w:pPr>
              <w:widowControl/>
              <w:tabs>
                <w:tab w:val="left" w:pos="464"/>
              </w:tabs>
              <w:autoSpaceDE/>
              <w:autoSpaceDN/>
              <w:adjustRightInd/>
              <w:ind w:right="85"/>
            </w:pPr>
            <w:r w:rsidRPr="00E26CE8">
              <w:t>4. Предусмотреть установку обозначений «Зона таможенного контроля».</w:t>
            </w:r>
          </w:p>
          <w:p w14:paraId="4A678EAB" w14:textId="77777777" w:rsidR="00E26CE8" w:rsidRPr="00E26CE8" w:rsidRDefault="00E26CE8" w:rsidP="00E26CE8">
            <w:pPr>
              <w:widowControl/>
              <w:tabs>
                <w:tab w:val="left" w:pos="464"/>
              </w:tabs>
              <w:autoSpaceDE/>
              <w:autoSpaceDN/>
              <w:adjustRightInd/>
              <w:ind w:right="85"/>
            </w:pPr>
            <w:r w:rsidRPr="00E26CE8">
              <w:t>5. Дополнительно предусмотреть запоры с внутренней стороны ворот с возможностью их фиксации механическими замками, на случай выхода из строя электромеханического оборудования.</w:t>
            </w:r>
          </w:p>
        </w:tc>
      </w:tr>
      <w:tr w:rsidR="00E26CE8" w:rsidRPr="00E26CE8" w14:paraId="5C3C8E77"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01C44555" w14:textId="553759F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lastRenderedPageBreak/>
              <w:t>2.</w:t>
            </w:r>
            <w:r w:rsidR="00093492">
              <w:rPr>
                <w:rFonts w:eastAsia="Lucida Sans Unicode"/>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hideMark/>
          </w:tcPr>
          <w:p w14:paraId="61A486C0"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Сведения об инженерном оборудовании и сетях инженерно-технического обеспечения</w:t>
            </w:r>
          </w:p>
        </w:tc>
        <w:tc>
          <w:tcPr>
            <w:tcW w:w="6732" w:type="dxa"/>
            <w:tcBorders>
              <w:top w:val="single" w:sz="2" w:space="0" w:color="000000"/>
              <w:left w:val="single" w:sz="2" w:space="0" w:color="000000"/>
              <w:bottom w:val="single" w:sz="2" w:space="0" w:color="000000"/>
              <w:right w:val="single" w:sz="2" w:space="0" w:color="000000"/>
            </w:tcBorders>
            <w:hideMark/>
          </w:tcPr>
          <w:p w14:paraId="7FD25F6A" w14:textId="77777777" w:rsidR="00E26CE8" w:rsidRPr="00E26CE8" w:rsidRDefault="00E26CE8" w:rsidP="00E26CE8">
            <w:pPr>
              <w:widowControl/>
              <w:tabs>
                <w:tab w:val="left" w:pos="464"/>
              </w:tabs>
              <w:autoSpaceDE/>
              <w:autoSpaceDN/>
              <w:adjustRightInd/>
              <w:ind w:right="85" w:firstLine="230"/>
              <w:rPr>
                <w:spacing w:val="-2"/>
              </w:rPr>
            </w:pPr>
            <w:r w:rsidRPr="00E26CE8">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E26CE8">
              <w:rPr>
                <w:spacing w:val="-2"/>
              </w:rPr>
              <w:t>утверждённым проектом планировки территории и уточнить проектом с обоснованием принятых решений.</w:t>
            </w:r>
          </w:p>
          <w:p w14:paraId="44A35EBE" w14:textId="77777777" w:rsidR="00E26CE8" w:rsidRPr="00E26CE8" w:rsidRDefault="00E26CE8" w:rsidP="00E26CE8">
            <w:pPr>
              <w:widowControl/>
              <w:tabs>
                <w:tab w:val="left" w:pos="464"/>
              </w:tabs>
              <w:autoSpaceDE/>
              <w:autoSpaceDN/>
              <w:adjustRightInd/>
              <w:ind w:right="85" w:firstLine="230"/>
              <w:rPr>
                <w:spacing w:val="-2"/>
              </w:rPr>
            </w:pPr>
            <w:r w:rsidRPr="00E26CE8">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r w:rsidRPr="00E26CE8">
              <w:t xml:space="preserve"> </w:t>
            </w:r>
          </w:p>
          <w:p w14:paraId="4A7674F7" w14:textId="77777777" w:rsidR="00E26CE8" w:rsidRPr="00E26CE8" w:rsidRDefault="00E26CE8" w:rsidP="00E26CE8">
            <w:pPr>
              <w:widowControl/>
              <w:tabs>
                <w:tab w:val="left" w:pos="464"/>
              </w:tabs>
              <w:autoSpaceDE/>
              <w:autoSpaceDN/>
              <w:adjustRightInd/>
              <w:ind w:right="85" w:firstLine="230"/>
              <w:rPr>
                <w:spacing w:val="-2"/>
              </w:rPr>
            </w:pPr>
            <w:r w:rsidRPr="00E26CE8">
              <w:rPr>
                <w:spacing w:val="-2"/>
              </w:rPr>
              <w:t>Проектируемые системы должны обеспечивать нормативный уровень надёжности и безопасности эксплуатации.</w:t>
            </w:r>
          </w:p>
          <w:p w14:paraId="3D720EAF" w14:textId="77777777" w:rsidR="00E26CE8" w:rsidRPr="00E26CE8" w:rsidRDefault="00E26CE8" w:rsidP="00E26CE8">
            <w:pPr>
              <w:widowControl/>
              <w:tabs>
                <w:tab w:val="left" w:pos="464"/>
              </w:tabs>
              <w:autoSpaceDE/>
              <w:autoSpaceDN/>
              <w:adjustRightInd/>
              <w:ind w:right="85"/>
              <w:rPr>
                <w:spacing w:val="-2"/>
              </w:rPr>
            </w:pPr>
            <w:r w:rsidRPr="00E26CE8">
              <w:rPr>
                <w:spacing w:val="-2"/>
              </w:rPr>
              <w:t>1. Предусмотреть съезды с автомобильной дороги этапа 2.1, обеспечить проектом технические средства организации дорожного движения (знаки, разметка и др.).</w:t>
            </w:r>
          </w:p>
          <w:p w14:paraId="5BAA1914" w14:textId="77777777" w:rsidR="00E26CE8" w:rsidRPr="00E26CE8" w:rsidRDefault="00E26CE8" w:rsidP="00E26CE8">
            <w:pPr>
              <w:widowControl/>
              <w:tabs>
                <w:tab w:val="left" w:pos="464"/>
              </w:tabs>
              <w:autoSpaceDE/>
              <w:autoSpaceDN/>
              <w:adjustRightInd/>
              <w:ind w:right="85"/>
              <w:rPr>
                <w:spacing w:val="-2"/>
              </w:rPr>
            </w:pPr>
            <w:r w:rsidRPr="00E26CE8">
              <w:rPr>
                <w:spacing w:val="-2"/>
              </w:rPr>
              <w:t>2. Конструкцию съездов выполнить в зависимости от предполагаемого потока транспорта через проектируемый КПП.</w:t>
            </w:r>
          </w:p>
          <w:p w14:paraId="2790F560" w14:textId="77777777" w:rsidR="00E26CE8" w:rsidRPr="00E26CE8" w:rsidRDefault="00E26CE8" w:rsidP="00E26CE8">
            <w:pPr>
              <w:widowControl/>
              <w:tabs>
                <w:tab w:val="left" w:pos="464"/>
              </w:tabs>
              <w:autoSpaceDE/>
              <w:autoSpaceDN/>
              <w:adjustRightInd/>
              <w:ind w:right="85"/>
              <w:rPr>
                <w:spacing w:val="-2"/>
              </w:rPr>
            </w:pPr>
            <w:r w:rsidRPr="00E26CE8">
              <w:rPr>
                <w:spacing w:val="-2"/>
              </w:rPr>
              <w:t>3. Запроектировать контрольно-пропускной пункт (КПП)</w:t>
            </w:r>
            <w:r w:rsidRPr="00E26CE8">
              <w:t xml:space="preserve"> </w:t>
            </w:r>
            <w:r w:rsidRPr="00E26CE8">
              <w:rPr>
                <w:spacing w:val="-2"/>
              </w:rPr>
              <w:t>типа бытового вагончика с системой водоснабжения и хозбытовой канализацией.</w:t>
            </w:r>
          </w:p>
          <w:p w14:paraId="7F2226EF" w14:textId="77777777" w:rsidR="00E26CE8" w:rsidRPr="00E26CE8" w:rsidRDefault="00E26CE8" w:rsidP="00E26CE8">
            <w:pPr>
              <w:widowControl/>
              <w:tabs>
                <w:tab w:val="left" w:pos="464"/>
              </w:tabs>
              <w:autoSpaceDE/>
              <w:autoSpaceDN/>
              <w:adjustRightInd/>
              <w:ind w:right="85"/>
              <w:rPr>
                <w:spacing w:val="-2"/>
              </w:rPr>
            </w:pPr>
          </w:p>
        </w:tc>
      </w:tr>
      <w:tr w:rsidR="00E26CE8" w:rsidRPr="00E26CE8" w14:paraId="7D2C86CA"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A325DF3" w14:textId="1B55712C"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hideMark/>
          </w:tcPr>
          <w:p w14:paraId="194AEA47"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Сети электроснабжения</w:t>
            </w:r>
          </w:p>
        </w:tc>
        <w:tc>
          <w:tcPr>
            <w:tcW w:w="6732" w:type="dxa"/>
            <w:tcBorders>
              <w:top w:val="single" w:sz="2" w:space="0" w:color="000000"/>
              <w:left w:val="single" w:sz="2" w:space="0" w:color="000000"/>
              <w:bottom w:val="single" w:sz="2" w:space="0" w:color="000000"/>
              <w:right w:val="single" w:sz="2" w:space="0" w:color="000000"/>
            </w:tcBorders>
            <w:hideMark/>
          </w:tcPr>
          <w:p w14:paraId="6A0A65B4" w14:textId="77777777" w:rsidR="00E26CE8" w:rsidRPr="00E26CE8" w:rsidRDefault="00E26CE8" w:rsidP="00E26CE8">
            <w:pPr>
              <w:widowControl/>
              <w:autoSpaceDE/>
              <w:autoSpaceDN/>
              <w:adjustRightInd/>
            </w:pPr>
            <w:r w:rsidRPr="00E26CE8">
              <w:t xml:space="preserve">1. Запроектировать КПП с системой электроснабжения, обеспечивающей подключение и управление электромеханизмами ворот, освещения и обогрева в зимнее время. </w:t>
            </w:r>
          </w:p>
          <w:p w14:paraId="2BECA846" w14:textId="77777777" w:rsidR="00E26CE8" w:rsidRPr="00E26CE8" w:rsidRDefault="00E26CE8" w:rsidP="00E26CE8">
            <w:pPr>
              <w:widowControl/>
              <w:autoSpaceDE/>
              <w:autoSpaceDN/>
              <w:adjustRightInd/>
              <w:rPr>
                <w:highlight w:val="yellow"/>
              </w:rPr>
            </w:pPr>
            <w:r w:rsidRPr="00E26CE8">
              <w:t>2. В месте размещения ворот предусмотреть освещение.</w:t>
            </w:r>
          </w:p>
          <w:p w14:paraId="31003EE7" w14:textId="77777777" w:rsidR="00E26CE8" w:rsidRPr="00E26CE8" w:rsidRDefault="00E26CE8" w:rsidP="00E26CE8">
            <w:pPr>
              <w:widowControl/>
              <w:autoSpaceDE/>
              <w:autoSpaceDN/>
              <w:adjustRightInd/>
            </w:pPr>
            <w:r w:rsidRPr="00E26CE8">
              <w:t>3. При проектировании должны быть выполнены технические условия на присоединение к электрическим сетям АО «ОЭЗ ППТ «Липецк».</w:t>
            </w:r>
          </w:p>
          <w:p w14:paraId="7179E39B" w14:textId="77777777" w:rsidR="00E26CE8" w:rsidRPr="00E26CE8" w:rsidRDefault="00E26CE8" w:rsidP="00E26CE8">
            <w:pPr>
              <w:widowControl/>
              <w:tabs>
                <w:tab w:val="left" w:pos="494"/>
              </w:tabs>
              <w:spacing w:line="274" w:lineRule="exact"/>
              <w:rPr>
                <w:rFonts w:eastAsiaTheme="minorEastAsia"/>
              </w:rPr>
            </w:pPr>
            <w:r w:rsidRPr="00E26CE8">
              <w:rPr>
                <w:rFonts w:eastAsiaTheme="minorEastAsia"/>
              </w:rPr>
              <w:t>4. Указать характеристику источника электроснабжения в соответствии с техническими условиями.</w:t>
            </w:r>
          </w:p>
          <w:p w14:paraId="6C1D9A48" w14:textId="77777777" w:rsidR="00E26CE8" w:rsidRPr="00E26CE8" w:rsidRDefault="00E26CE8" w:rsidP="00E26CE8">
            <w:pPr>
              <w:widowControl/>
              <w:tabs>
                <w:tab w:val="left" w:pos="494"/>
              </w:tabs>
              <w:spacing w:line="274" w:lineRule="exact"/>
              <w:rPr>
                <w:rFonts w:eastAsiaTheme="minorEastAsia"/>
              </w:rPr>
            </w:pPr>
            <w:r w:rsidRPr="00E26CE8">
              <w:rPr>
                <w:rFonts w:eastAsiaTheme="minorEastAsia"/>
              </w:rPr>
              <w:t xml:space="preserve">5. Обосновать принятую проектом схему электроснабжения. </w:t>
            </w:r>
          </w:p>
          <w:p w14:paraId="46B4A86D" w14:textId="77777777" w:rsidR="00E26CE8" w:rsidRPr="00E26CE8" w:rsidRDefault="00E26CE8" w:rsidP="00E26CE8">
            <w:pPr>
              <w:widowControl/>
              <w:tabs>
                <w:tab w:val="left" w:pos="494"/>
              </w:tabs>
              <w:spacing w:line="274" w:lineRule="exact"/>
              <w:rPr>
                <w:rFonts w:eastAsiaTheme="minorEastAsia"/>
              </w:rPr>
            </w:pPr>
            <w:r w:rsidRPr="00E26CE8">
              <w:rPr>
                <w:rFonts w:eastAsiaTheme="minorEastAsia"/>
              </w:rPr>
              <w:t>6. Указать количество электроприёмников, их установленную и расчётную мощность.</w:t>
            </w:r>
          </w:p>
          <w:p w14:paraId="1BAE4992" w14:textId="77777777" w:rsidR="00E26CE8" w:rsidRPr="00E26CE8" w:rsidRDefault="00E26CE8" w:rsidP="00E26CE8">
            <w:pPr>
              <w:widowControl/>
              <w:tabs>
                <w:tab w:val="left" w:pos="494"/>
              </w:tabs>
              <w:spacing w:line="274" w:lineRule="exact"/>
              <w:rPr>
                <w:rFonts w:eastAsiaTheme="minorEastAsia"/>
              </w:rPr>
            </w:pPr>
            <w:r w:rsidRPr="00E26CE8">
              <w:rPr>
                <w:rFonts w:eastAsiaTheme="minorEastAsia"/>
              </w:rPr>
              <w:lastRenderedPageBreak/>
              <w:t>7. Обосновать принятую проектом категорию надёжности электроснабжения.</w:t>
            </w:r>
          </w:p>
          <w:p w14:paraId="08493611" w14:textId="77777777" w:rsidR="00E26CE8" w:rsidRPr="00E26CE8" w:rsidRDefault="00E26CE8" w:rsidP="00E26CE8">
            <w:pPr>
              <w:suppressAutoHyphens/>
              <w:autoSpaceDE/>
              <w:autoSpaceDN/>
              <w:adjustRightInd/>
              <w:snapToGrid w:val="0"/>
              <w:rPr>
                <w:rFonts w:eastAsiaTheme="minorEastAsia"/>
                <w:lang w:eastAsia="ar-SA"/>
              </w:rPr>
            </w:pPr>
            <w:r w:rsidRPr="00E26CE8">
              <w:rPr>
                <w:rFonts w:eastAsiaTheme="minorEastAsia"/>
                <w:lang w:eastAsia="ar-SA"/>
              </w:rPr>
              <w:t>8.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ОЭЗ ППТ «Липецк».</w:t>
            </w:r>
          </w:p>
          <w:p w14:paraId="7BABDD59" w14:textId="77777777" w:rsidR="00E26CE8" w:rsidRPr="00E26CE8" w:rsidRDefault="00E26CE8" w:rsidP="00E26CE8">
            <w:pPr>
              <w:widowControl/>
              <w:tabs>
                <w:tab w:val="left" w:pos="494"/>
              </w:tabs>
              <w:spacing w:line="274" w:lineRule="exact"/>
              <w:ind w:firstLine="228"/>
              <w:rPr>
                <w:rFonts w:eastAsiaTheme="minorEastAsia"/>
              </w:rPr>
            </w:pPr>
            <w:r w:rsidRPr="00E26CE8">
              <w:rPr>
                <w:rFonts w:eastAsiaTheme="minorEastAsia"/>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14:paraId="0B57A1DC" w14:textId="77777777" w:rsidR="00E26CE8" w:rsidRPr="00E26CE8" w:rsidRDefault="00E26CE8" w:rsidP="00E26CE8">
            <w:pPr>
              <w:suppressAutoHyphens/>
              <w:autoSpaceDE/>
              <w:autoSpaceDN/>
              <w:adjustRightInd/>
              <w:snapToGrid w:val="0"/>
              <w:ind w:firstLine="228"/>
              <w:rPr>
                <w:rFonts w:eastAsiaTheme="minorEastAsia"/>
                <w:lang w:eastAsia="ar-SA"/>
              </w:rPr>
            </w:pPr>
            <w:r w:rsidRPr="00E26CE8">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14:paraId="3BE93895" w14:textId="77777777" w:rsidR="00E26CE8" w:rsidRPr="00E26CE8" w:rsidRDefault="00E26CE8" w:rsidP="00E26CE8">
            <w:pPr>
              <w:widowControl/>
              <w:spacing w:line="278" w:lineRule="exact"/>
              <w:rPr>
                <w:rFonts w:eastAsiaTheme="minorEastAsia"/>
              </w:rPr>
            </w:pPr>
            <w:r w:rsidRPr="00E26CE8">
              <w:rPr>
                <w:rFonts w:eastAsiaTheme="minorEastAsia"/>
              </w:rPr>
              <w:t>9. Принятые проектные решения согласовывать с Заказчиком на всех стадиях проектирования.</w:t>
            </w:r>
          </w:p>
        </w:tc>
      </w:tr>
      <w:tr w:rsidR="00E26CE8" w:rsidRPr="00E26CE8" w14:paraId="4C9C24F0"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tcPr>
          <w:p w14:paraId="303BEB58" w14:textId="283B533D"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lastRenderedPageBreak/>
              <w:t>2.</w:t>
            </w:r>
            <w:r w:rsidR="00093492">
              <w:rPr>
                <w:rFonts w:eastAsia="Lucida Sans Unicode"/>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tcPr>
          <w:p w14:paraId="05C06178"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Сети связи и видеонаблюдения</w:t>
            </w:r>
          </w:p>
        </w:tc>
        <w:tc>
          <w:tcPr>
            <w:tcW w:w="6732" w:type="dxa"/>
            <w:tcBorders>
              <w:top w:val="single" w:sz="2" w:space="0" w:color="000000"/>
              <w:left w:val="single" w:sz="2" w:space="0" w:color="000000"/>
              <w:bottom w:val="single" w:sz="2" w:space="0" w:color="000000"/>
              <w:right w:val="single" w:sz="2" w:space="0" w:color="000000"/>
            </w:tcBorders>
          </w:tcPr>
          <w:p w14:paraId="4067EB8C" w14:textId="77777777" w:rsidR="00E26CE8" w:rsidRPr="00E26CE8" w:rsidRDefault="00E26CE8" w:rsidP="00E26CE8">
            <w:r w:rsidRPr="00E26CE8">
              <w:t>1. Проектирование сетей связи выполнить в соответствии с действующими нормами проектирования, в том числе п. 20</w:t>
            </w:r>
            <w:r w:rsidRPr="00E26CE8">
              <w:br/>
              <w:t>Постановления Правительства РФ от 16.02.2008 № 87 и требованиями ФТС России.</w:t>
            </w:r>
          </w:p>
          <w:p w14:paraId="6DC4211D" w14:textId="77777777" w:rsidR="00E26CE8" w:rsidRPr="00E26CE8" w:rsidRDefault="00E26CE8" w:rsidP="00E26CE8">
            <w:r w:rsidRPr="00E26CE8">
              <w:t>2. Предусмотреть реализацию структурированной кабельной сети между серверной АДЦ-2 и с КПП ФТС (при необходимости) с пропускной способностью достаточной для нормального функционирования, проектируемого в КПП оборудования.</w:t>
            </w:r>
          </w:p>
          <w:p w14:paraId="18374BC6" w14:textId="77777777" w:rsidR="00E26CE8" w:rsidRPr="00E26CE8" w:rsidRDefault="00E26CE8" w:rsidP="00E26CE8">
            <w:r w:rsidRPr="00E26CE8">
              <w:t>При проектировании СКС максимально использовать существующие сети связи (проект 13013-2.1).</w:t>
            </w:r>
          </w:p>
          <w:p w14:paraId="1C62B6AF" w14:textId="77777777" w:rsidR="00E26CE8" w:rsidRPr="00E26CE8" w:rsidRDefault="00E26CE8" w:rsidP="00E26CE8">
            <w:r w:rsidRPr="00E26CE8">
              <w:t xml:space="preserve"> 3. Точки доступа оборудовать видеодомофонами или аналогичными устройствами для связи с постом охраны в АДЦ-2 с интеграцией в существующий АРМ «Орион» (проект 13013-1.2).</w:t>
            </w:r>
          </w:p>
          <w:p w14:paraId="1207238E" w14:textId="77777777" w:rsidR="00E26CE8" w:rsidRPr="00E26CE8" w:rsidRDefault="00E26CE8" w:rsidP="00E26CE8">
            <w:r w:rsidRPr="00E26CE8">
              <w:t>4. Зоны доступа, КПП и прилегающую территорию оборудовать видеокамерами в минимально-достаточном количестве для идентификации лица человека и государственного регистрационного знака автомобиля.</w:t>
            </w:r>
          </w:p>
          <w:p w14:paraId="36EBB91B" w14:textId="77777777" w:rsidR="00E26CE8" w:rsidRPr="00E26CE8" w:rsidRDefault="00E26CE8" w:rsidP="00E26CE8">
            <w:r w:rsidRPr="00E26CE8">
              <w:t>5. При выборе места установки видеокамер максимально использовать существующие и проектируемые конструкции.</w:t>
            </w:r>
          </w:p>
          <w:p w14:paraId="0C291555" w14:textId="77777777" w:rsidR="00E26CE8" w:rsidRPr="00E26CE8" w:rsidRDefault="00E26CE8" w:rsidP="00E26CE8">
            <w:r w:rsidRPr="00E26CE8">
              <w:t>В целях антивандальной защиты высоту установки видеокамер принять не ниже 3-х метров.</w:t>
            </w:r>
          </w:p>
          <w:p w14:paraId="1F240D29" w14:textId="77777777" w:rsidR="00E26CE8" w:rsidRPr="00E26CE8" w:rsidRDefault="00E26CE8" w:rsidP="00E26CE8">
            <w:r w:rsidRPr="00E26CE8">
              <w:t>Для организации записи видеоархива с камер, предусмотреть установку в серверной АДЦ-2 видеорегистратора совместимого с программным комплексом Trassir.</w:t>
            </w:r>
          </w:p>
          <w:p w14:paraId="4519A8F9" w14:textId="77777777" w:rsidR="00E26CE8" w:rsidRPr="00E26CE8" w:rsidRDefault="00E26CE8" w:rsidP="00E26CE8">
            <w:r w:rsidRPr="00E26CE8">
              <w:t>Глубина архива видео – не менее 30 суток.</w:t>
            </w:r>
          </w:p>
          <w:p w14:paraId="04743273" w14:textId="77777777" w:rsidR="00E26CE8" w:rsidRPr="00E26CE8" w:rsidRDefault="00E26CE8" w:rsidP="00E26CE8">
            <w:r w:rsidRPr="00E26CE8">
              <w:t>6. Места установки видеокамер согласовать с заказчиком.</w:t>
            </w:r>
          </w:p>
          <w:p w14:paraId="78C01F05" w14:textId="77777777" w:rsidR="00E26CE8" w:rsidRPr="00E26CE8" w:rsidRDefault="00E26CE8" w:rsidP="00E26CE8">
            <w:r w:rsidRPr="00E26CE8">
              <w:t xml:space="preserve">7. Предусмотреть охранную сигнализацию фиксации демонтажа секций ограждения по тем же принципам, и на том же оборудовании, что и ОС в разделах НСС на этапах 1.2 и 2.1. </w:t>
            </w:r>
          </w:p>
          <w:p w14:paraId="7D72FA53" w14:textId="77777777" w:rsidR="00E26CE8" w:rsidRPr="00E26CE8" w:rsidRDefault="00E26CE8" w:rsidP="00E26CE8">
            <w:r w:rsidRPr="00E26CE8">
              <w:t xml:space="preserve">8. Проектируемую ОС интегрировать в существующий АРМ </w:t>
            </w:r>
            <w:r w:rsidRPr="00E26CE8">
              <w:lastRenderedPageBreak/>
              <w:t>«Орион» (проект 13013-1.2).</w:t>
            </w:r>
          </w:p>
          <w:p w14:paraId="3EFA3791" w14:textId="77777777" w:rsidR="00E26CE8" w:rsidRPr="00E26CE8" w:rsidRDefault="00E26CE8" w:rsidP="00E26CE8">
            <w:r w:rsidRPr="00E26CE8">
              <w:t>9. Оборудовать КПП кнопкой тревожной сигнализации стационарной и радио брелоком с выводом на существующий АРМ «Орион» (проект 13013-1.2).</w:t>
            </w:r>
          </w:p>
          <w:p w14:paraId="2032816E" w14:textId="77777777" w:rsidR="00E26CE8" w:rsidRPr="00E26CE8" w:rsidRDefault="00E26CE8" w:rsidP="00E26CE8"/>
        </w:tc>
      </w:tr>
      <w:tr w:rsidR="00E26CE8" w:rsidRPr="00E26CE8" w14:paraId="7E55EB97"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1D41EC12" w14:textId="0334FE39"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lastRenderedPageBreak/>
              <w:t>2.</w:t>
            </w:r>
            <w:r w:rsidR="00093492">
              <w:rPr>
                <w:rFonts w:eastAsia="Lucida Sans Unicode"/>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hideMark/>
          </w:tcPr>
          <w:p w14:paraId="050A4310"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Смета на строительство</w:t>
            </w:r>
          </w:p>
        </w:tc>
        <w:tc>
          <w:tcPr>
            <w:tcW w:w="6732" w:type="dxa"/>
            <w:tcBorders>
              <w:top w:val="single" w:sz="2" w:space="0" w:color="000000"/>
              <w:left w:val="single" w:sz="2" w:space="0" w:color="000000"/>
              <w:bottom w:val="single" w:sz="2" w:space="0" w:color="000000"/>
              <w:right w:val="single" w:sz="2" w:space="0" w:color="000000"/>
            </w:tcBorders>
            <w:hideMark/>
          </w:tcPr>
          <w:p w14:paraId="75BB6C17" w14:textId="77777777" w:rsidR="00E26CE8" w:rsidRPr="00E26CE8" w:rsidRDefault="00E26CE8" w:rsidP="00E26CE8">
            <w:pPr>
              <w:widowControl/>
              <w:tabs>
                <w:tab w:val="left" w:pos="464"/>
              </w:tabs>
              <w:autoSpaceDE/>
              <w:autoSpaceDN/>
              <w:adjustRightInd/>
              <w:ind w:right="85" w:firstLine="230"/>
            </w:pPr>
            <w:r w:rsidRPr="00E26CE8">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322E9FCC" w14:textId="77777777" w:rsidR="00E26CE8" w:rsidRPr="00E26CE8" w:rsidRDefault="00E26CE8" w:rsidP="00E26CE8">
            <w:pPr>
              <w:widowControl/>
              <w:tabs>
                <w:tab w:val="left" w:pos="464"/>
              </w:tabs>
              <w:autoSpaceDE/>
              <w:autoSpaceDN/>
              <w:adjustRightInd/>
              <w:ind w:right="85" w:firstLine="230"/>
            </w:pPr>
            <w:r w:rsidRPr="00E26CE8">
              <w:t>Сметную документацию выполнить в двух уровнях цен:</w:t>
            </w:r>
          </w:p>
          <w:p w14:paraId="41B52F40" w14:textId="77777777" w:rsidR="00E26CE8" w:rsidRPr="00E26CE8" w:rsidRDefault="00E26CE8" w:rsidP="00E26CE8">
            <w:pPr>
              <w:widowControl/>
              <w:tabs>
                <w:tab w:val="left" w:pos="464"/>
              </w:tabs>
              <w:autoSpaceDE/>
              <w:autoSpaceDN/>
              <w:adjustRightInd/>
              <w:ind w:right="85" w:firstLine="230"/>
            </w:pPr>
            <w:r w:rsidRPr="00E26CE8">
              <w:t>- базисном, определяемом на основе действующих сметных норм и цен 2001 года;</w:t>
            </w:r>
          </w:p>
          <w:p w14:paraId="5EE2716E" w14:textId="77777777" w:rsidR="00E26CE8" w:rsidRPr="00E26CE8" w:rsidRDefault="00E26CE8" w:rsidP="00E26CE8">
            <w:pPr>
              <w:widowControl/>
              <w:tabs>
                <w:tab w:val="left" w:pos="464"/>
              </w:tabs>
              <w:autoSpaceDE/>
              <w:autoSpaceDN/>
              <w:adjustRightInd/>
              <w:ind w:right="85" w:firstLine="230"/>
            </w:pPr>
            <w:r w:rsidRPr="00E26CE8">
              <w:t>- текущем, определяемом на основе цен, сложившихся ко времени составления сметной документации.</w:t>
            </w:r>
          </w:p>
          <w:p w14:paraId="3026783B" w14:textId="77777777" w:rsidR="00E26CE8" w:rsidRPr="00E26CE8" w:rsidRDefault="00E26CE8" w:rsidP="00E26CE8">
            <w:pPr>
              <w:widowControl/>
              <w:tabs>
                <w:tab w:val="left" w:pos="464"/>
              </w:tabs>
              <w:autoSpaceDE/>
              <w:autoSpaceDN/>
              <w:adjustRightInd/>
              <w:ind w:right="85" w:firstLine="230"/>
            </w:pPr>
            <w:r w:rsidRPr="00E26CE8">
              <w:t>Сметную документацию выполнить в ФЕР.</w:t>
            </w:r>
          </w:p>
          <w:p w14:paraId="4EDF3F28" w14:textId="77777777" w:rsidR="00E26CE8" w:rsidRPr="00E26CE8" w:rsidRDefault="00E26CE8" w:rsidP="00E26CE8">
            <w:pPr>
              <w:widowControl/>
              <w:tabs>
                <w:tab w:val="left" w:pos="464"/>
              </w:tabs>
              <w:autoSpaceDE/>
              <w:autoSpaceDN/>
              <w:adjustRightInd/>
              <w:ind w:right="85" w:firstLine="230"/>
            </w:pPr>
            <w:r w:rsidRPr="00E26CE8">
              <w:t>В сводный сметный расчёт включить все затраты, предусмотренные нормативными документами.</w:t>
            </w:r>
          </w:p>
          <w:p w14:paraId="6586C58F" w14:textId="77777777" w:rsidR="00E26CE8" w:rsidRPr="00E26CE8" w:rsidRDefault="00E26CE8" w:rsidP="00E26CE8">
            <w:pPr>
              <w:widowControl/>
              <w:tabs>
                <w:tab w:val="left" w:pos="464"/>
              </w:tabs>
              <w:autoSpaceDE/>
              <w:autoSpaceDN/>
              <w:adjustRightInd/>
              <w:ind w:right="85" w:firstLine="230"/>
            </w:pPr>
            <w:r w:rsidRPr="00E26CE8">
              <w:t xml:space="preserve">Сметную документацию представить на бумажном носителе и в электронном виде. </w:t>
            </w:r>
          </w:p>
        </w:tc>
      </w:tr>
      <w:tr w:rsidR="00E26CE8" w:rsidRPr="00E26CE8" w14:paraId="0F44921D"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413C0E98" w14:textId="3E60396A"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7</w:t>
            </w:r>
          </w:p>
        </w:tc>
        <w:tc>
          <w:tcPr>
            <w:tcW w:w="3119" w:type="dxa"/>
            <w:tcBorders>
              <w:top w:val="single" w:sz="2" w:space="0" w:color="000000"/>
              <w:left w:val="single" w:sz="2" w:space="0" w:color="000000"/>
              <w:bottom w:val="single" w:sz="2" w:space="0" w:color="000000"/>
              <w:right w:val="single" w:sz="2" w:space="0" w:color="000000"/>
            </w:tcBorders>
            <w:hideMark/>
          </w:tcPr>
          <w:p w14:paraId="3808B81C"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Согласование проектной документации</w:t>
            </w:r>
          </w:p>
        </w:tc>
        <w:tc>
          <w:tcPr>
            <w:tcW w:w="6732" w:type="dxa"/>
            <w:tcBorders>
              <w:top w:val="single" w:sz="2" w:space="0" w:color="000000"/>
              <w:left w:val="single" w:sz="2" w:space="0" w:color="000000"/>
              <w:bottom w:val="single" w:sz="2" w:space="0" w:color="000000"/>
              <w:right w:val="single" w:sz="2" w:space="0" w:color="000000"/>
            </w:tcBorders>
            <w:hideMark/>
          </w:tcPr>
          <w:p w14:paraId="418BCA50" w14:textId="77777777" w:rsidR="00E26CE8" w:rsidRPr="00E26CE8" w:rsidRDefault="00E26CE8" w:rsidP="00E26CE8">
            <w:pPr>
              <w:widowControl/>
              <w:tabs>
                <w:tab w:val="left" w:pos="464"/>
              </w:tabs>
              <w:autoSpaceDE/>
              <w:autoSpaceDN/>
              <w:adjustRightInd/>
              <w:ind w:right="85" w:firstLine="230"/>
            </w:pPr>
            <w:r w:rsidRPr="00E26CE8">
              <w:t>Согласование проектной документации выполняется Подрядчиком со всеми заинтересованными организациями, в том числе с Администрацией Елецкого муниципального района и другими организациями, выдавшими технические условия.</w:t>
            </w:r>
          </w:p>
          <w:p w14:paraId="2ADD251F" w14:textId="77777777" w:rsidR="00E26CE8" w:rsidRPr="00E26CE8" w:rsidRDefault="00E26CE8" w:rsidP="00E26CE8">
            <w:pPr>
              <w:widowControl/>
              <w:tabs>
                <w:tab w:val="left" w:pos="464"/>
              </w:tabs>
              <w:autoSpaceDE/>
              <w:autoSpaceDN/>
              <w:adjustRightInd/>
              <w:ind w:right="85" w:firstLine="230"/>
            </w:pPr>
            <w:r w:rsidRPr="00E26CE8">
              <w:t>Размещение приборов учёта (счётчиков) на объектах Подрядчик согласовывает с Заказчиком и ресурсоснабжающими организациями.</w:t>
            </w:r>
          </w:p>
          <w:p w14:paraId="00E5E9BC" w14:textId="27DC54DF" w:rsidR="00E26CE8" w:rsidRPr="00E26CE8" w:rsidRDefault="00E26CE8" w:rsidP="00E26CE8">
            <w:pPr>
              <w:widowControl/>
              <w:tabs>
                <w:tab w:val="left" w:pos="464"/>
              </w:tabs>
              <w:autoSpaceDE/>
              <w:autoSpaceDN/>
              <w:adjustRightInd/>
              <w:ind w:right="85" w:firstLine="230"/>
            </w:pPr>
            <w:r w:rsidRPr="00E26CE8">
              <w:t xml:space="preserve">Затраты на согласование проектной документации учитываются в цене </w:t>
            </w:r>
            <w:r w:rsidR="00093492">
              <w:t>Договора</w:t>
            </w:r>
            <w:r w:rsidRPr="00E26CE8">
              <w:t>.</w:t>
            </w:r>
          </w:p>
        </w:tc>
      </w:tr>
      <w:tr w:rsidR="00E26CE8" w:rsidRPr="00E26CE8" w14:paraId="1EAF75D4"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54A61A95" w14:textId="41D8033B"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2.</w:t>
            </w:r>
            <w:r w:rsidR="00093492">
              <w:rPr>
                <w:rFonts w:eastAsia="Lucida Sans Unicode"/>
                <w:lang w:eastAsia="en-US" w:bidi="en-US"/>
              </w:rPr>
              <w:t>8</w:t>
            </w:r>
          </w:p>
        </w:tc>
        <w:tc>
          <w:tcPr>
            <w:tcW w:w="3119" w:type="dxa"/>
            <w:tcBorders>
              <w:top w:val="single" w:sz="2" w:space="0" w:color="000000"/>
              <w:left w:val="single" w:sz="2" w:space="0" w:color="000000"/>
              <w:bottom w:val="single" w:sz="2" w:space="0" w:color="000000"/>
              <w:right w:val="single" w:sz="2" w:space="0" w:color="000000"/>
            </w:tcBorders>
            <w:hideMark/>
          </w:tcPr>
          <w:p w14:paraId="0356A661"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Количество экземпляров ПСД, выдаваемых Заказчику</w:t>
            </w:r>
          </w:p>
        </w:tc>
        <w:tc>
          <w:tcPr>
            <w:tcW w:w="6732" w:type="dxa"/>
            <w:tcBorders>
              <w:top w:val="single" w:sz="2" w:space="0" w:color="000000"/>
              <w:left w:val="single" w:sz="2" w:space="0" w:color="000000"/>
              <w:bottom w:val="single" w:sz="2" w:space="0" w:color="000000"/>
              <w:right w:val="single" w:sz="2" w:space="0" w:color="000000"/>
            </w:tcBorders>
            <w:hideMark/>
          </w:tcPr>
          <w:p w14:paraId="2E3983BF" w14:textId="77777777" w:rsidR="00E26CE8" w:rsidRPr="00E26CE8" w:rsidRDefault="00E26CE8" w:rsidP="00E26CE8">
            <w:pPr>
              <w:widowControl/>
              <w:tabs>
                <w:tab w:val="left" w:pos="464"/>
              </w:tabs>
              <w:autoSpaceDE/>
              <w:autoSpaceDN/>
              <w:adjustRightInd/>
              <w:ind w:right="85" w:firstLine="230"/>
            </w:pPr>
            <w:r w:rsidRPr="00E26CE8">
              <w:t>На бумажном носителе:</w:t>
            </w:r>
          </w:p>
          <w:p w14:paraId="6F800C2D" w14:textId="77777777" w:rsidR="00E26CE8" w:rsidRPr="00E26CE8" w:rsidRDefault="00E26CE8" w:rsidP="00E26CE8">
            <w:pPr>
              <w:widowControl/>
              <w:tabs>
                <w:tab w:val="left" w:pos="464"/>
              </w:tabs>
              <w:autoSpaceDE/>
              <w:autoSpaceDN/>
              <w:adjustRightInd/>
              <w:ind w:right="85" w:firstLine="230"/>
            </w:pPr>
            <w:r w:rsidRPr="00E26CE8">
              <w:t>- проектную документацию в 6 экземплярах;</w:t>
            </w:r>
          </w:p>
          <w:p w14:paraId="1E6019BA" w14:textId="77777777" w:rsidR="00E26CE8" w:rsidRPr="00E26CE8" w:rsidRDefault="00E26CE8" w:rsidP="00E26CE8">
            <w:pPr>
              <w:widowControl/>
              <w:tabs>
                <w:tab w:val="left" w:pos="464"/>
              </w:tabs>
              <w:autoSpaceDE/>
              <w:autoSpaceDN/>
              <w:adjustRightInd/>
              <w:ind w:right="85" w:firstLine="230"/>
            </w:pPr>
            <w:r w:rsidRPr="00E26CE8">
              <w:t>- сметную документацию в 4 экземплярах.</w:t>
            </w:r>
          </w:p>
          <w:p w14:paraId="67C7C651" w14:textId="77777777" w:rsidR="00E26CE8" w:rsidRPr="00E26CE8" w:rsidRDefault="00E26CE8" w:rsidP="00E26CE8">
            <w:pPr>
              <w:widowControl/>
              <w:tabs>
                <w:tab w:val="left" w:pos="464"/>
              </w:tabs>
              <w:autoSpaceDE/>
              <w:autoSpaceDN/>
              <w:adjustRightInd/>
              <w:ind w:right="85" w:firstLine="230"/>
            </w:pPr>
            <w:r w:rsidRPr="00E26CE8">
              <w:t>В электронном виде:</w:t>
            </w:r>
          </w:p>
          <w:p w14:paraId="760FF1C8" w14:textId="77777777" w:rsidR="00E26CE8" w:rsidRPr="00E26CE8" w:rsidRDefault="00E26CE8" w:rsidP="00E26CE8">
            <w:pPr>
              <w:widowControl/>
              <w:tabs>
                <w:tab w:val="left" w:pos="464"/>
              </w:tabs>
              <w:autoSpaceDE/>
              <w:autoSpaceDN/>
              <w:adjustRightInd/>
              <w:ind w:right="85" w:firstLine="230"/>
            </w:pPr>
            <w:r w:rsidRPr="00E26CE8">
              <w:t xml:space="preserve">- в форматах </w:t>
            </w:r>
            <w:r w:rsidRPr="00E26CE8">
              <w:rPr>
                <w:lang w:val="en-US"/>
              </w:rPr>
              <w:t>Microsoft</w:t>
            </w:r>
            <w:r w:rsidRPr="00E26CE8">
              <w:t xml:space="preserve"> </w:t>
            </w:r>
            <w:r w:rsidRPr="00E26CE8">
              <w:rPr>
                <w:lang w:val="en-US"/>
              </w:rPr>
              <w:t>Office</w:t>
            </w:r>
            <w:r w:rsidRPr="00E26CE8">
              <w:t xml:space="preserve"> </w:t>
            </w:r>
            <w:r w:rsidRPr="00E26CE8">
              <w:rPr>
                <w:lang w:val="en-US"/>
              </w:rPr>
              <w:t>Word</w:t>
            </w:r>
            <w:r w:rsidRPr="00E26CE8">
              <w:t xml:space="preserve">, </w:t>
            </w:r>
            <w:r w:rsidRPr="00E26CE8">
              <w:rPr>
                <w:lang w:val="en-US"/>
              </w:rPr>
              <w:t>PDF</w:t>
            </w:r>
            <w:r w:rsidRPr="00E26CE8">
              <w:t xml:space="preserve"> и </w:t>
            </w:r>
            <w:r w:rsidRPr="00E26CE8">
              <w:rPr>
                <w:lang w:val="en-US"/>
              </w:rPr>
              <w:t>AutoCAD</w:t>
            </w:r>
            <w:r w:rsidRPr="00E26CE8">
              <w:t xml:space="preserve"> в 2 экземплярах;</w:t>
            </w:r>
          </w:p>
          <w:p w14:paraId="5CBB761F" w14:textId="77777777" w:rsidR="00E26CE8" w:rsidRPr="00E26CE8" w:rsidRDefault="00E26CE8" w:rsidP="00E26CE8">
            <w:pPr>
              <w:widowControl/>
              <w:tabs>
                <w:tab w:val="left" w:pos="464"/>
              </w:tabs>
              <w:autoSpaceDE/>
              <w:autoSpaceDN/>
              <w:adjustRightInd/>
              <w:ind w:right="85" w:firstLine="230"/>
            </w:pPr>
            <w:r w:rsidRPr="00E26CE8">
              <w:t>- сметная документация в универсальном формате сметной программы Гранд СМЕТА и в формате Microsoft Excel в 2 экземплярах.</w:t>
            </w:r>
          </w:p>
        </w:tc>
      </w:tr>
      <w:tr w:rsidR="00E26CE8" w:rsidRPr="00E26CE8" w14:paraId="046B5836" w14:textId="77777777" w:rsidTr="00E26CE8">
        <w:trPr>
          <w:trHeight w:val="28"/>
        </w:trPr>
        <w:tc>
          <w:tcPr>
            <w:tcW w:w="10560" w:type="dxa"/>
            <w:gridSpan w:val="3"/>
            <w:tcBorders>
              <w:top w:val="single" w:sz="2" w:space="0" w:color="000000"/>
              <w:left w:val="single" w:sz="2" w:space="0" w:color="000000"/>
              <w:bottom w:val="single" w:sz="2" w:space="0" w:color="000000"/>
              <w:right w:val="single" w:sz="2" w:space="0" w:color="000000"/>
            </w:tcBorders>
            <w:hideMark/>
          </w:tcPr>
          <w:p w14:paraId="4C481570" w14:textId="77777777" w:rsidR="00E26CE8" w:rsidRPr="00E26CE8" w:rsidRDefault="00E26CE8" w:rsidP="00E26CE8">
            <w:pPr>
              <w:widowControl/>
              <w:tabs>
                <w:tab w:val="left" w:pos="464"/>
              </w:tabs>
              <w:autoSpaceDE/>
              <w:autoSpaceDN/>
              <w:adjustRightInd/>
              <w:ind w:right="85" w:firstLine="230"/>
              <w:jc w:val="center"/>
              <w:rPr>
                <w:b/>
              </w:rPr>
            </w:pPr>
            <w:r w:rsidRPr="00E26CE8">
              <w:rPr>
                <w:b/>
              </w:rPr>
              <w:t>3. Дополнительные требования</w:t>
            </w:r>
          </w:p>
        </w:tc>
      </w:tr>
      <w:tr w:rsidR="00E26CE8" w:rsidRPr="00E26CE8" w14:paraId="65D9F2C1"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hideMark/>
          </w:tcPr>
          <w:p w14:paraId="2523C006" w14:textId="77777777" w:rsidR="00E26CE8" w:rsidRPr="00E26CE8" w:rsidRDefault="00E26CE8" w:rsidP="00E26CE8">
            <w:pPr>
              <w:suppressLineNumbers/>
              <w:suppressAutoHyphens/>
              <w:autoSpaceDE/>
              <w:autoSpaceDN/>
              <w:adjustRightInd/>
              <w:rPr>
                <w:rFonts w:eastAsia="Lucida Sans Unicode"/>
                <w:lang w:eastAsia="en-US" w:bidi="en-US"/>
              </w:rPr>
            </w:pPr>
            <w:r w:rsidRPr="00E26CE8">
              <w:rPr>
                <w:rFonts w:eastAsia="Lucida Sans Unicode"/>
                <w:lang w:eastAsia="en-US" w:bidi="en-US"/>
              </w:rPr>
              <w:t>3.1</w:t>
            </w:r>
          </w:p>
        </w:tc>
        <w:tc>
          <w:tcPr>
            <w:tcW w:w="3119" w:type="dxa"/>
            <w:tcBorders>
              <w:top w:val="single" w:sz="2" w:space="0" w:color="000000"/>
              <w:left w:val="single" w:sz="2" w:space="0" w:color="000000"/>
              <w:bottom w:val="single" w:sz="2" w:space="0" w:color="000000"/>
              <w:right w:val="single" w:sz="2" w:space="0" w:color="000000"/>
            </w:tcBorders>
            <w:hideMark/>
          </w:tcPr>
          <w:p w14:paraId="678A66B1"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b/>
                <w:lang w:eastAsia="en-US" w:bidi="en-US"/>
              </w:rPr>
              <w:t>Разработка документации для проведения закупки</w:t>
            </w:r>
          </w:p>
        </w:tc>
        <w:tc>
          <w:tcPr>
            <w:tcW w:w="6732" w:type="dxa"/>
            <w:tcBorders>
              <w:top w:val="single" w:sz="2" w:space="0" w:color="000000"/>
              <w:left w:val="single" w:sz="2" w:space="0" w:color="000000"/>
              <w:bottom w:val="single" w:sz="2" w:space="0" w:color="000000"/>
              <w:right w:val="single" w:sz="2" w:space="0" w:color="000000"/>
            </w:tcBorders>
            <w:hideMark/>
          </w:tcPr>
          <w:p w14:paraId="43927D33" w14:textId="77777777" w:rsidR="00E26CE8" w:rsidRPr="00E26CE8" w:rsidRDefault="00E26CE8" w:rsidP="00E26CE8">
            <w:pPr>
              <w:widowControl/>
              <w:tabs>
                <w:tab w:val="left" w:pos="464"/>
              </w:tabs>
              <w:autoSpaceDE/>
              <w:autoSpaceDN/>
              <w:adjustRightInd/>
              <w:ind w:right="85" w:firstLine="230"/>
              <w:rPr>
                <w:spacing w:val="-2"/>
              </w:rPr>
            </w:pPr>
            <w:r w:rsidRPr="00E26CE8">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E26CE8" w:rsidRPr="00E26CE8" w14:paraId="1FF9CF55" w14:textId="77777777" w:rsidTr="00E26CE8">
        <w:trPr>
          <w:trHeight w:val="28"/>
        </w:trPr>
        <w:tc>
          <w:tcPr>
            <w:tcW w:w="10560" w:type="dxa"/>
            <w:gridSpan w:val="3"/>
            <w:tcBorders>
              <w:top w:val="single" w:sz="2" w:space="0" w:color="000000"/>
              <w:left w:val="single" w:sz="2" w:space="0" w:color="000000"/>
              <w:bottom w:val="single" w:sz="2" w:space="0" w:color="000000"/>
              <w:right w:val="single" w:sz="2" w:space="0" w:color="000000"/>
            </w:tcBorders>
          </w:tcPr>
          <w:p w14:paraId="7542BF29" w14:textId="77777777" w:rsidR="00E26CE8" w:rsidRPr="00E26CE8" w:rsidRDefault="00E26CE8" w:rsidP="00E26CE8">
            <w:pPr>
              <w:widowControl/>
              <w:tabs>
                <w:tab w:val="left" w:pos="464"/>
              </w:tabs>
              <w:autoSpaceDE/>
              <w:autoSpaceDN/>
              <w:adjustRightInd/>
              <w:ind w:right="85" w:firstLine="230"/>
              <w:jc w:val="center"/>
              <w:rPr>
                <w:b/>
              </w:rPr>
            </w:pPr>
            <w:r w:rsidRPr="00E26CE8">
              <w:rPr>
                <w:b/>
              </w:rPr>
              <w:t>4. Основные требования к изыскательским работам</w:t>
            </w:r>
          </w:p>
          <w:p w14:paraId="1CAC7B10" w14:textId="77777777" w:rsidR="00E26CE8" w:rsidRPr="00E26CE8" w:rsidRDefault="00E26CE8" w:rsidP="00E26CE8">
            <w:pPr>
              <w:widowControl/>
              <w:tabs>
                <w:tab w:val="left" w:pos="464"/>
              </w:tabs>
              <w:autoSpaceDE/>
              <w:autoSpaceDN/>
              <w:adjustRightInd/>
              <w:ind w:right="85" w:firstLine="230"/>
              <w:jc w:val="center"/>
              <w:rPr>
                <w:spacing w:val="-2"/>
              </w:rPr>
            </w:pPr>
          </w:p>
        </w:tc>
      </w:tr>
      <w:tr w:rsidR="00E26CE8" w:rsidRPr="00E26CE8" w14:paraId="760445FD" w14:textId="77777777" w:rsidTr="00E26CE8">
        <w:trPr>
          <w:trHeight w:val="28"/>
        </w:trPr>
        <w:tc>
          <w:tcPr>
            <w:tcW w:w="709" w:type="dxa"/>
            <w:tcBorders>
              <w:top w:val="single" w:sz="2" w:space="0" w:color="000000"/>
              <w:left w:val="single" w:sz="2" w:space="0" w:color="000000"/>
              <w:bottom w:val="single" w:sz="2" w:space="0" w:color="000000"/>
              <w:right w:val="single" w:sz="2" w:space="0" w:color="000000"/>
            </w:tcBorders>
          </w:tcPr>
          <w:p w14:paraId="4D93C466" w14:textId="77777777" w:rsidR="00E26CE8" w:rsidRPr="00E26CE8" w:rsidRDefault="00E26CE8" w:rsidP="00E26CE8">
            <w:pPr>
              <w:suppressLineNumbers/>
              <w:suppressAutoHyphens/>
              <w:autoSpaceDE/>
              <w:autoSpaceDN/>
              <w:adjustRightInd/>
              <w:rPr>
                <w:rFonts w:eastAsia="Lucida Sans Unicode" w:cs="Tahoma"/>
                <w:b/>
                <w:color w:val="000000"/>
                <w:lang w:val="en-US" w:eastAsia="en-US" w:bidi="en-US"/>
              </w:rPr>
            </w:pPr>
            <w:r w:rsidRPr="00E26CE8">
              <w:rPr>
                <w:rFonts w:eastAsia="Lucida Sans Unicode"/>
                <w:lang w:eastAsia="en-US" w:bidi="en-US"/>
              </w:rPr>
              <w:t>4.1</w:t>
            </w:r>
          </w:p>
        </w:tc>
        <w:tc>
          <w:tcPr>
            <w:tcW w:w="3119" w:type="dxa"/>
            <w:tcBorders>
              <w:top w:val="single" w:sz="2" w:space="0" w:color="000000"/>
              <w:left w:val="single" w:sz="2" w:space="0" w:color="000000"/>
              <w:bottom w:val="single" w:sz="2" w:space="0" w:color="000000"/>
              <w:right w:val="single" w:sz="2" w:space="0" w:color="000000"/>
            </w:tcBorders>
          </w:tcPr>
          <w:p w14:paraId="38E252B3" w14:textId="77777777" w:rsidR="00E26CE8" w:rsidRPr="00E26CE8" w:rsidRDefault="00E26CE8" w:rsidP="00E26CE8">
            <w:pPr>
              <w:suppressLineNumbers/>
              <w:suppressAutoHyphens/>
              <w:autoSpaceDE/>
              <w:autoSpaceDN/>
              <w:adjustRightInd/>
              <w:rPr>
                <w:rFonts w:eastAsia="Lucida Sans Unicode"/>
                <w:b/>
                <w:lang w:eastAsia="en-US" w:bidi="en-US"/>
              </w:rPr>
            </w:pPr>
            <w:r w:rsidRPr="00E26CE8">
              <w:rPr>
                <w:rFonts w:eastAsia="Lucida Sans Unicode" w:cs="Tahoma"/>
                <w:b/>
                <w:color w:val="000000"/>
                <w:lang w:val="en-US" w:eastAsia="en-US" w:bidi="en-US"/>
              </w:rPr>
              <w:t>Комплексные инженерные изыскания</w:t>
            </w:r>
          </w:p>
        </w:tc>
        <w:tc>
          <w:tcPr>
            <w:tcW w:w="6732" w:type="dxa"/>
            <w:tcBorders>
              <w:top w:val="single" w:sz="2" w:space="0" w:color="000000"/>
              <w:left w:val="single" w:sz="2" w:space="0" w:color="000000"/>
              <w:bottom w:val="single" w:sz="2" w:space="0" w:color="000000"/>
              <w:right w:val="single" w:sz="2" w:space="0" w:color="000000"/>
            </w:tcBorders>
          </w:tcPr>
          <w:p w14:paraId="5D8B681B" w14:textId="77777777" w:rsidR="00E26CE8" w:rsidRPr="00E26CE8" w:rsidRDefault="00E26CE8" w:rsidP="00E26CE8">
            <w:pPr>
              <w:ind w:firstLine="228"/>
            </w:pPr>
            <w:r w:rsidRPr="00E26CE8">
              <w:t xml:space="preserve">Выполнить инженерно-геодезические и инженерно-геологические изысканий. Работы выполнить в соответствии с </w:t>
            </w:r>
            <w:r w:rsidRPr="00E26CE8">
              <w:lastRenderedPageBreak/>
              <w:t xml:space="preserve">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w:t>
            </w:r>
          </w:p>
          <w:p w14:paraId="4825ADCC" w14:textId="77777777" w:rsidR="00E26CE8" w:rsidRPr="00E26CE8" w:rsidRDefault="00E26CE8" w:rsidP="00E26CE8">
            <w:pPr>
              <w:ind w:firstLine="228"/>
            </w:pPr>
            <w:r w:rsidRPr="00E26CE8">
              <w:t>Выполнение инженерных изысканий входит в срок выполнения работ по проектированию.</w:t>
            </w:r>
          </w:p>
          <w:p w14:paraId="68894AB7" w14:textId="77777777" w:rsidR="00E26CE8" w:rsidRPr="00E26CE8" w:rsidRDefault="00E26CE8" w:rsidP="00E26CE8">
            <w:pPr>
              <w:widowControl/>
              <w:tabs>
                <w:tab w:val="left" w:pos="464"/>
              </w:tabs>
              <w:autoSpaceDE/>
              <w:autoSpaceDN/>
              <w:adjustRightInd/>
              <w:ind w:right="85" w:firstLine="230"/>
            </w:pPr>
          </w:p>
        </w:tc>
      </w:tr>
    </w:tbl>
    <w:p w14:paraId="36E653C4" w14:textId="77777777" w:rsidR="009F3EC1" w:rsidRDefault="009F3EC1" w:rsidP="00FF5457">
      <w:pPr>
        <w:pStyle w:val="Style40"/>
        <w:widowControl/>
        <w:spacing w:before="53"/>
        <w:jc w:val="right"/>
        <w:rPr>
          <w:rStyle w:val="FontStyle72"/>
        </w:rPr>
      </w:pPr>
    </w:p>
    <w:p w14:paraId="4EAC122E" w14:textId="77777777" w:rsidR="009F3EC1" w:rsidRDefault="009F3EC1"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9F3EC1" w:rsidRPr="00CD24F4" w14:paraId="50855E91" w14:textId="77777777" w:rsidTr="00555A9C">
        <w:tc>
          <w:tcPr>
            <w:tcW w:w="5245" w:type="dxa"/>
            <w:vAlign w:val="center"/>
          </w:tcPr>
          <w:p w14:paraId="4880AC14" w14:textId="77777777" w:rsidR="009F3EC1" w:rsidRPr="00CD24F4" w:rsidRDefault="009F3EC1" w:rsidP="00555A9C">
            <w:pPr>
              <w:rPr>
                <w:b/>
                <w:sz w:val="28"/>
                <w:szCs w:val="28"/>
              </w:rPr>
            </w:pPr>
            <w:r w:rsidRPr="00CD24F4">
              <w:rPr>
                <w:b/>
                <w:sz w:val="28"/>
                <w:szCs w:val="28"/>
              </w:rPr>
              <w:t>Заказчик</w:t>
            </w:r>
          </w:p>
          <w:p w14:paraId="0B56570E" w14:textId="77777777" w:rsidR="009F3EC1" w:rsidRPr="00CD24F4" w:rsidRDefault="009F3EC1" w:rsidP="00555A9C">
            <w:pPr>
              <w:rPr>
                <w:rStyle w:val="ac"/>
                <w:b w:val="0"/>
                <w:bCs/>
                <w:sz w:val="28"/>
                <w:szCs w:val="28"/>
              </w:rPr>
            </w:pPr>
            <w:r w:rsidRPr="00CD24F4">
              <w:rPr>
                <w:sz w:val="28"/>
                <w:szCs w:val="28"/>
              </w:rPr>
              <w:t>АО «ОЭЗ ППТ «Липецк»</w:t>
            </w:r>
          </w:p>
          <w:p w14:paraId="0A567B1F" w14:textId="77777777" w:rsidR="009F3EC1" w:rsidRPr="00CD24F4" w:rsidRDefault="009F3EC1" w:rsidP="00555A9C">
            <w:pPr>
              <w:rPr>
                <w:b/>
                <w:sz w:val="28"/>
                <w:szCs w:val="28"/>
              </w:rPr>
            </w:pPr>
            <w:r>
              <w:rPr>
                <w:b/>
                <w:sz w:val="28"/>
                <w:szCs w:val="28"/>
              </w:rPr>
              <w:t>_______________________</w:t>
            </w:r>
          </w:p>
        </w:tc>
        <w:tc>
          <w:tcPr>
            <w:tcW w:w="5015" w:type="dxa"/>
          </w:tcPr>
          <w:p w14:paraId="32BE0F3B" w14:textId="77777777" w:rsidR="009F3EC1" w:rsidRPr="00CD24F4" w:rsidRDefault="009F3EC1" w:rsidP="00555A9C">
            <w:pPr>
              <w:ind w:firstLine="34"/>
              <w:rPr>
                <w:sz w:val="28"/>
                <w:szCs w:val="28"/>
              </w:rPr>
            </w:pPr>
            <w:r w:rsidRPr="00CD24F4">
              <w:rPr>
                <w:rStyle w:val="FontStyle59"/>
                <w:b/>
                <w:sz w:val="28"/>
                <w:szCs w:val="28"/>
              </w:rPr>
              <w:t>Подрядчик</w:t>
            </w:r>
            <w:r w:rsidRPr="00CD24F4">
              <w:rPr>
                <w:sz w:val="28"/>
                <w:szCs w:val="28"/>
              </w:rPr>
              <w:t xml:space="preserve"> </w:t>
            </w:r>
          </w:p>
          <w:p w14:paraId="405B2266" w14:textId="77777777" w:rsidR="009F3EC1" w:rsidRDefault="009F3EC1" w:rsidP="00555A9C">
            <w:pPr>
              <w:ind w:firstLine="34"/>
              <w:rPr>
                <w:sz w:val="28"/>
                <w:szCs w:val="28"/>
              </w:rPr>
            </w:pPr>
            <w:r>
              <w:rPr>
                <w:sz w:val="28"/>
                <w:szCs w:val="28"/>
              </w:rPr>
              <w:t>____________________</w:t>
            </w:r>
          </w:p>
          <w:p w14:paraId="03438657" w14:textId="77777777" w:rsidR="009F3EC1" w:rsidRPr="00CD24F4" w:rsidRDefault="009F3EC1" w:rsidP="00555A9C">
            <w:pPr>
              <w:ind w:firstLine="34"/>
              <w:rPr>
                <w:sz w:val="28"/>
                <w:szCs w:val="28"/>
              </w:rPr>
            </w:pPr>
            <w:r>
              <w:rPr>
                <w:sz w:val="28"/>
                <w:szCs w:val="28"/>
              </w:rPr>
              <w:t>____________________</w:t>
            </w:r>
          </w:p>
        </w:tc>
      </w:tr>
      <w:tr w:rsidR="009F3EC1" w:rsidRPr="00CD24F4" w14:paraId="3A980C52" w14:textId="77777777" w:rsidTr="00555A9C">
        <w:tc>
          <w:tcPr>
            <w:tcW w:w="5245" w:type="dxa"/>
          </w:tcPr>
          <w:p w14:paraId="2789CBE7" w14:textId="77777777" w:rsidR="009F3EC1" w:rsidRPr="00CD24F4" w:rsidRDefault="009F3EC1" w:rsidP="00555A9C">
            <w:pPr>
              <w:rPr>
                <w:sz w:val="28"/>
                <w:szCs w:val="28"/>
              </w:rPr>
            </w:pPr>
          </w:p>
          <w:p w14:paraId="6C60249F" w14:textId="77777777" w:rsidR="009F3EC1" w:rsidRPr="00CD24F4" w:rsidRDefault="009F3EC1" w:rsidP="00555A9C">
            <w:pPr>
              <w:rPr>
                <w:sz w:val="28"/>
                <w:szCs w:val="28"/>
              </w:rPr>
            </w:pPr>
            <w:r w:rsidRPr="00CD24F4">
              <w:rPr>
                <w:sz w:val="28"/>
                <w:szCs w:val="28"/>
              </w:rPr>
              <w:t xml:space="preserve">______________ </w:t>
            </w:r>
            <w:r>
              <w:rPr>
                <w:sz w:val="28"/>
                <w:szCs w:val="28"/>
              </w:rPr>
              <w:t>/_________ /</w:t>
            </w:r>
          </w:p>
        </w:tc>
        <w:tc>
          <w:tcPr>
            <w:tcW w:w="5015" w:type="dxa"/>
          </w:tcPr>
          <w:p w14:paraId="3F69E172" w14:textId="77777777" w:rsidR="009F3EC1" w:rsidRPr="00CD24F4" w:rsidRDefault="009F3EC1" w:rsidP="00555A9C">
            <w:pPr>
              <w:rPr>
                <w:sz w:val="28"/>
                <w:szCs w:val="28"/>
              </w:rPr>
            </w:pPr>
          </w:p>
          <w:p w14:paraId="5BFAABA7" w14:textId="77777777" w:rsidR="009F3EC1" w:rsidRPr="00CD24F4" w:rsidRDefault="009F3EC1" w:rsidP="00555A9C">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BF47A40" w14:textId="77777777" w:rsidR="009F3EC1" w:rsidRDefault="009F3EC1" w:rsidP="00FF5457">
      <w:pPr>
        <w:pStyle w:val="Style40"/>
        <w:widowControl/>
        <w:spacing w:before="53"/>
        <w:jc w:val="right"/>
        <w:rPr>
          <w:rStyle w:val="FontStyle72"/>
        </w:rPr>
      </w:pPr>
    </w:p>
    <w:p w14:paraId="3ADB5F5E" w14:textId="77777777" w:rsidR="009F3EC1" w:rsidRDefault="009F3EC1" w:rsidP="00FF5457">
      <w:pPr>
        <w:pStyle w:val="Style40"/>
        <w:widowControl/>
        <w:spacing w:before="53"/>
        <w:jc w:val="right"/>
        <w:rPr>
          <w:rStyle w:val="FontStyle72"/>
        </w:rPr>
      </w:pPr>
    </w:p>
    <w:p w14:paraId="00D5FA14" w14:textId="77777777" w:rsidR="009F3EC1" w:rsidRDefault="009F3EC1" w:rsidP="00FF5457">
      <w:pPr>
        <w:pStyle w:val="Style40"/>
        <w:widowControl/>
        <w:spacing w:before="53"/>
        <w:jc w:val="right"/>
        <w:rPr>
          <w:rStyle w:val="FontStyle72"/>
        </w:rPr>
      </w:pPr>
    </w:p>
    <w:p w14:paraId="68920496" w14:textId="77777777" w:rsidR="009F3EC1" w:rsidRDefault="009F3EC1" w:rsidP="00FF5457">
      <w:pPr>
        <w:pStyle w:val="Style40"/>
        <w:widowControl/>
        <w:spacing w:before="53"/>
        <w:jc w:val="right"/>
        <w:rPr>
          <w:rStyle w:val="FontStyle72"/>
        </w:rPr>
      </w:pPr>
    </w:p>
    <w:p w14:paraId="1D62B404" w14:textId="77777777" w:rsidR="009F3EC1" w:rsidRDefault="009F3EC1" w:rsidP="00FF5457">
      <w:pPr>
        <w:pStyle w:val="Style40"/>
        <w:widowControl/>
        <w:spacing w:before="53"/>
        <w:jc w:val="right"/>
        <w:rPr>
          <w:rStyle w:val="FontStyle72"/>
        </w:rPr>
      </w:pPr>
    </w:p>
    <w:p w14:paraId="2565AF7F" w14:textId="77777777" w:rsidR="009F3EC1" w:rsidRDefault="009F3EC1" w:rsidP="00FF5457">
      <w:pPr>
        <w:pStyle w:val="Style40"/>
        <w:widowControl/>
        <w:spacing w:before="53"/>
        <w:jc w:val="right"/>
        <w:rPr>
          <w:rStyle w:val="FontStyle72"/>
        </w:rPr>
      </w:pPr>
    </w:p>
    <w:p w14:paraId="2FF47AFA" w14:textId="77777777" w:rsidR="009F3EC1" w:rsidRDefault="009F3EC1" w:rsidP="00FF5457">
      <w:pPr>
        <w:pStyle w:val="Style40"/>
        <w:widowControl/>
        <w:spacing w:before="53"/>
        <w:jc w:val="right"/>
        <w:rPr>
          <w:rStyle w:val="FontStyle72"/>
        </w:rPr>
      </w:pPr>
    </w:p>
    <w:p w14:paraId="1F6FBDC7" w14:textId="77777777" w:rsidR="009F3EC1" w:rsidRDefault="009F3EC1" w:rsidP="00FF5457">
      <w:pPr>
        <w:pStyle w:val="Style40"/>
        <w:widowControl/>
        <w:spacing w:before="53"/>
        <w:jc w:val="right"/>
        <w:rPr>
          <w:rStyle w:val="FontStyle72"/>
        </w:rPr>
      </w:pPr>
    </w:p>
    <w:p w14:paraId="792092ED" w14:textId="77777777" w:rsidR="009F3EC1" w:rsidRDefault="009F3EC1" w:rsidP="00FF5457">
      <w:pPr>
        <w:pStyle w:val="Style40"/>
        <w:widowControl/>
        <w:spacing w:before="53"/>
        <w:jc w:val="right"/>
        <w:rPr>
          <w:rStyle w:val="FontStyle72"/>
        </w:rPr>
      </w:pPr>
    </w:p>
    <w:p w14:paraId="4209449A" w14:textId="77777777" w:rsidR="009F3EC1" w:rsidRDefault="009F3EC1" w:rsidP="00FF5457">
      <w:pPr>
        <w:pStyle w:val="Style40"/>
        <w:widowControl/>
        <w:spacing w:before="53"/>
        <w:jc w:val="right"/>
        <w:rPr>
          <w:rStyle w:val="FontStyle72"/>
        </w:rPr>
      </w:pPr>
    </w:p>
    <w:p w14:paraId="380BB743" w14:textId="77777777" w:rsidR="009F3EC1" w:rsidRDefault="009F3EC1" w:rsidP="00FF5457">
      <w:pPr>
        <w:pStyle w:val="Style40"/>
        <w:widowControl/>
        <w:spacing w:before="53"/>
        <w:jc w:val="right"/>
        <w:rPr>
          <w:rStyle w:val="FontStyle72"/>
        </w:rPr>
      </w:pPr>
    </w:p>
    <w:p w14:paraId="082E3D86" w14:textId="77777777" w:rsidR="009F3EC1" w:rsidRDefault="009F3EC1" w:rsidP="00FF5457">
      <w:pPr>
        <w:pStyle w:val="Style40"/>
        <w:widowControl/>
        <w:spacing w:before="53"/>
        <w:jc w:val="right"/>
        <w:rPr>
          <w:rStyle w:val="FontStyle72"/>
        </w:rPr>
      </w:pPr>
    </w:p>
    <w:p w14:paraId="68750102" w14:textId="77777777" w:rsidR="009F3EC1" w:rsidRDefault="009F3EC1" w:rsidP="00FF5457">
      <w:pPr>
        <w:pStyle w:val="Style40"/>
        <w:widowControl/>
        <w:spacing w:before="53"/>
        <w:jc w:val="right"/>
        <w:rPr>
          <w:rStyle w:val="FontStyle72"/>
        </w:rPr>
      </w:pPr>
    </w:p>
    <w:p w14:paraId="0A6F7D97" w14:textId="77777777" w:rsidR="009F3EC1" w:rsidRDefault="009F3EC1" w:rsidP="00FF5457">
      <w:pPr>
        <w:pStyle w:val="Style40"/>
        <w:widowControl/>
        <w:spacing w:before="53"/>
        <w:jc w:val="right"/>
        <w:rPr>
          <w:rStyle w:val="FontStyle72"/>
        </w:rPr>
      </w:pPr>
    </w:p>
    <w:p w14:paraId="77115061" w14:textId="77777777" w:rsidR="009F3EC1" w:rsidRDefault="009F3EC1" w:rsidP="00FF5457">
      <w:pPr>
        <w:pStyle w:val="Style40"/>
        <w:widowControl/>
        <w:spacing w:before="53"/>
        <w:jc w:val="right"/>
        <w:rPr>
          <w:rStyle w:val="FontStyle72"/>
        </w:rPr>
      </w:pPr>
    </w:p>
    <w:p w14:paraId="7CE8EF24" w14:textId="77777777" w:rsidR="009F3EC1" w:rsidRDefault="009F3EC1" w:rsidP="00FF5457">
      <w:pPr>
        <w:pStyle w:val="Style40"/>
        <w:widowControl/>
        <w:spacing w:before="53"/>
        <w:jc w:val="right"/>
        <w:rPr>
          <w:rStyle w:val="FontStyle72"/>
        </w:rPr>
      </w:pPr>
    </w:p>
    <w:p w14:paraId="096864E8" w14:textId="77777777" w:rsidR="009F3EC1" w:rsidRDefault="009F3EC1" w:rsidP="00FF5457">
      <w:pPr>
        <w:pStyle w:val="Style40"/>
        <w:widowControl/>
        <w:spacing w:before="53"/>
        <w:jc w:val="right"/>
        <w:rPr>
          <w:rStyle w:val="FontStyle72"/>
        </w:rPr>
      </w:pPr>
    </w:p>
    <w:p w14:paraId="1630566C" w14:textId="77777777" w:rsidR="009F3EC1" w:rsidRDefault="009F3EC1" w:rsidP="00FF5457">
      <w:pPr>
        <w:pStyle w:val="Style40"/>
        <w:widowControl/>
        <w:spacing w:before="53"/>
        <w:jc w:val="right"/>
        <w:rPr>
          <w:rStyle w:val="FontStyle72"/>
        </w:rPr>
      </w:pPr>
    </w:p>
    <w:p w14:paraId="039B182E" w14:textId="77777777" w:rsidR="009F3EC1" w:rsidRDefault="009F3EC1" w:rsidP="00FF5457">
      <w:pPr>
        <w:pStyle w:val="Style40"/>
        <w:widowControl/>
        <w:spacing w:before="53"/>
        <w:jc w:val="right"/>
        <w:rPr>
          <w:rStyle w:val="FontStyle72"/>
        </w:rPr>
      </w:pPr>
    </w:p>
    <w:p w14:paraId="19091E8D" w14:textId="77777777" w:rsidR="009F3EC1" w:rsidRDefault="009F3EC1" w:rsidP="00FF5457">
      <w:pPr>
        <w:pStyle w:val="Style40"/>
        <w:widowControl/>
        <w:spacing w:before="53"/>
        <w:jc w:val="right"/>
        <w:rPr>
          <w:rStyle w:val="FontStyle72"/>
        </w:rPr>
      </w:pPr>
    </w:p>
    <w:p w14:paraId="40B3FCA6" w14:textId="77777777" w:rsidR="009F3EC1" w:rsidRDefault="009F3EC1" w:rsidP="00FF5457">
      <w:pPr>
        <w:pStyle w:val="Style40"/>
        <w:widowControl/>
        <w:spacing w:before="53"/>
        <w:jc w:val="right"/>
        <w:rPr>
          <w:rStyle w:val="FontStyle72"/>
        </w:rPr>
      </w:pPr>
    </w:p>
    <w:p w14:paraId="43584FC5" w14:textId="77777777" w:rsidR="009F3EC1" w:rsidRDefault="009F3EC1" w:rsidP="00FF5457">
      <w:pPr>
        <w:pStyle w:val="Style40"/>
        <w:widowControl/>
        <w:spacing w:before="53"/>
        <w:jc w:val="right"/>
        <w:rPr>
          <w:rStyle w:val="FontStyle72"/>
        </w:rPr>
      </w:pPr>
    </w:p>
    <w:p w14:paraId="466F3B06" w14:textId="77777777" w:rsidR="009F3EC1" w:rsidRDefault="009F3EC1" w:rsidP="00FF5457">
      <w:pPr>
        <w:pStyle w:val="Style40"/>
        <w:widowControl/>
        <w:spacing w:before="53"/>
        <w:jc w:val="right"/>
        <w:rPr>
          <w:rStyle w:val="FontStyle72"/>
        </w:rPr>
      </w:pPr>
    </w:p>
    <w:p w14:paraId="6A14A8A0" w14:textId="77777777" w:rsidR="009F3EC1" w:rsidRDefault="009F3EC1" w:rsidP="00FF5457">
      <w:pPr>
        <w:pStyle w:val="Style40"/>
        <w:widowControl/>
        <w:spacing w:before="53"/>
        <w:jc w:val="right"/>
        <w:rPr>
          <w:rStyle w:val="FontStyle72"/>
        </w:rPr>
      </w:pPr>
    </w:p>
    <w:p w14:paraId="53970835" w14:textId="77777777" w:rsidR="009F3EC1" w:rsidRDefault="009F3EC1" w:rsidP="00FF5457">
      <w:pPr>
        <w:pStyle w:val="Style40"/>
        <w:widowControl/>
        <w:spacing w:before="53"/>
        <w:jc w:val="right"/>
        <w:rPr>
          <w:rStyle w:val="FontStyle72"/>
        </w:rPr>
      </w:pPr>
    </w:p>
    <w:p w14:paraId="2584CBA1" w14:textId="77777777" w:rsidR="009F3EC1" w:rsidRDefault="009F3EC1" w:rsidP="00FF5457">
      <w:pPr>
        <w:pStyle w:val="Style40"/>
        <w:widowControl/>
        <w:spacing w:before="53"/>
        <w:jc w:val="right"/>
        <w:rPr>
          <w:rStyle w:val="FontStyle72"/>
        </w:rPr>
      </w:pPr>
    </w:p>
    <w:p w14:paraId="0616A2E6" w14:textId="77777777" w:rsidR="00244C4A" w:rsidRDefault="00244C4A" w:rsidP="00FF5457">
      <w:pPr>
        <w:pStyle w:val="Style40"/>
        <w:widowControl/>
        <w:spacing w:before="53"/>
        <w:jc w:val="right"/>
        <w:rPr>
          <w:rStyle w:val="FontStyle72"/>
        </w:rPr>
      </w:pPr>
    </w:p>
    <w:p w14:paraId="5930BBB6" w14:textId="77777777" w:rsidR="00244C4A" w:rsidRDefault="00244C4A" w:rsidP="00FF5457">
      <w:pPr>
        <w:pStyle w:val="Style40"/>
        <w:widowControl/>
        <w:spacing w:before="53"/>
        <w:jc w:val="right"/>
        <w:rPr>
          <w:rStyle w:val="FontStyle72"/>
        </w:rPr>
      </w:pPr>
    </w:p>
    <w:p w14:paraId="76963D4F" w14:textId="77777777" w:rsidR="00244C4A" w:rsidRDefault="00244C4A" w:rsidP="00FF5457">
      <w:pPr>
        <w:pStyle w:val="Style40"/>
        <w:widowControl/>
        <w:spacing w:before="53"/>
        <w:jc w:val="right"/>
        <w:rPr>
          <w:rStyle w:val="FontStyle72"/>
        </w:rPr>
      </w:pPr>
    </w:p>
    <w:p w14:paraId="28CAC2C7" w14:textId="77777777" w:rsidR="00244C4A" w:rsidRDefault="00244C4A" w:rsidP="00FF5457">
      <w:pPr>
        <w:pStyle w:val="Style40"/>
        <w:widowControl/>
        <w:spacing w:before="53"/>
        <w:jc w:val="right"/>
        <w:rPr>
          <w:rStyle w:val="FontStyle72"/>
        </w:rPr>
      </w:pPr>
    </w:p>
    <w:p w14:paraId="64911875" w14:textId="7CBAE406"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2D643206"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7DFCAC5" w14:textId="77777777" w:rsidR="00CC04DE" w:rsidRDefault="00CC04DE" w:rsidP="008562B2">
      <w:pPr>
        <w:pStyle w:val="Style1"/>
        <w:widowControl/>
        <w:spacing w:before="24"/>
        <w:rPr>
          <w:rStyle w:val="FontStyle58"/>
        </w:rPr>
      </w:pPr>
    </w:p>
    <w:p w14:paraId="5F72E96A"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6"/>
      </w:r>
    </w:p>
    <w:p w14:paraId="56717F78"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638F9EDC"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5B33F103" w14:textId="77777777" w:rsidR="00CD24F4" w:rsidRDefault="007409FC" w:rsidP="00CD24F4">
            <w:pPr>
              <w:pStyle w:val="Style27"/>
              <w:widowControl/>
              <w:spacing w:line="278" w:lineRule="exact"/>
              <w:rPr>
                <w:rStyle w:val="FontStyle72"/>
              </w:rPr>
            </w:pPr>
            <w:r w:rsidRPr="00F74356">
              <w:rPr>
                <w:rStyle w:val="FontStyle72"/>
              </w:rPr>
              <w:t xml:space="preserve">№ </w:t>
            </w:r>
          </w:p>
          <w:p w14:paraId="72B1F8CC"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30A29BDA"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941C9D8"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1BE94088"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5E5D6BCF"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40FDCC33"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5"/>
                <w:i/>
                <w:sz w:val="22"/>
                <w:szCs w:val="22"/>
              </w:rPr>
              <w:footnoteReference w:id="7"/>
            </w:r>
          </w:p>
        </w:tc>
      </w:tr>
      <w:tr w:rsidR="007409FC" w:rsidRPr="00F74356" w14:paraId="4086946A"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17CE5210"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12EF81E"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1F17B9A"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081FA195" w14:textId="77777777" w:rsidR="007409FC" w:rsidRPr="00335591" w:rsidRDefault="007409FC" w:rsidP="007409FC">
            <w:pPr>
              <w:pStyle w:val="Style27"/>
              <w:widowControl/>
              <w:spacing w:line="240" w:lineRule="auto"/>
              <w:rPr>
                <w:rStyle w:val="FontStyle72"/>
                <w:strike/>
              </w:rPr>
            </w:pPr>
          </w:p>
        </w:tc>
      </w:tr>
      <w:tr w:rsidR="007409FC" w:rsidRPr="00F74356" w14:paraId="0BE9B1EA"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05F884B2"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A07608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80E056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F27119" w14:textId="77777777" w:rsidR="007409FC" w:rsidRPr="00335591" w:rsidRDefault="007409FC" w:rsidP="00CD24F4">
            <w:pPr>
              <w:pStyle w:val="Style27"/>
              <w:widowControl/>
              <w:spacing w:line="278" w:lineRule="exact"/>
              <w:rPr>
                <w:rStyle w:val="FontStyle72"/>
                <w:strike/>
              </w:rPr>
            </w:pPr>
          </w:p>
        </w:tc>
      </w:tr>
      <w:tr w:rsidR="007409FC" w:rsidRPr="00F74356" w14:paraId="6CD5C885" w14:textId="77777777" w:rsidTr="00CD24F4">
        <w:tc>
          <w:tcPr>
            <w:tcW w:w="851" w:type="dxa"/>
            <w:tcBorders>
              <w:top w:val="single" w:sz="6" w:space="0" w:color="auto"/>
              <w:left w:val="single" w:sz="6" w:space="0" w:color="auto"/>
              <w:bottom w:val="single" w:sz="6" w:space="0" w:color="auto"/>
              <w:right w:val="single" w:sz="6" w:space="0" w:color="auto"/>
            </w:tcBorders>
          </w:tcPr>
          <w:p w14:paraId="1F5B0BB7"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2DD3DAE"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C93F9A6"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3DD5369" w14:textId="77777777" w:rsidR="007409FC" w:rsidRPr="00335591" w:rsidRDefault="007409FC" w:rsidP="00CD24F4">
            <w:pPr>
              <w:pStyle w:val="Style27"/>
              <w:widowControl/>
              <w:spacing w:line="278" w:lineRule="exact"/>
              <w:rPr>
                <w:rStyle w:val="FontStyle72"/>
                <w:strike/>
              </w:rPr>
            </w:pPr>
          </w:p>
        </w:tc>
      </w:tr>
      <w:tr w:rsidR="007409FC" w:rsidRPr="00F74356" w14:paraId="12D139E6" w14:textId="77777777" w:rsidTr="00CD24F4">
        <w:tc>
          <w:tcPr>
            <w:tcW w:w="851" w:type="dxa"/>
            <w:tcBorders>
              <w:top w:val="single" w:sz="6" w:space="0" w:color="auto"/>
              <w:left w:val="single" w:sz="6" w:space="0" w:color="auto"/>
              <w:bottom w:val="single" w:sz="6" w:space="0" w:color="auto"/>
              <w:right w:val="single" w:sz="6" w:space="0" w:color="auto"/>
            </w:tcBorders>
          </w:tcPr>
          <w:p w14:paraId="607A8D4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88BADE5"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19B0BC1"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1E8B42" w14:textId="77777777" w:rsidR="007409FC" w:rsidRPr="00335591" w:rsidRDefault="007409FC" w:rsidP="00CD24F4">
            <w:pPr>
              <w:pStyle w:val="Style11"/>
              <w:widowControl/>
              <w:jc w:val="center"/>
              <w:rPr>
                <w:strike/>
              </w:rPr>
            </w:pPr>
          </w:p>
        </w:tc>
      </w:tr>
      <w:tr w:rsidR="007409FC" w:rsidRPr="00F74356" w14:paraId="01C8E53B"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7FA6E02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FF1B46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6A1FA0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F01C3FE" w14:textId="77777777" w:rsidR="007409FC" w:rsidRPr="00335591" w:rsidRDefault="007409FC" w:rsidP="00CD24F4">
            <w:pPr>
              <w:pStyle w:val="Style27"/>
              <w:widowControl/>
              <w:spacing w:line="240" w:lineRule="auto"/>
              <w:rPr>
                <w:rStyle w:val="FontStyle72"/>
                <w:strike/>
              </w:rPr>
            </w:pPr>
          </w:p>
        </w:tc>
      </w:tr>
      <w:tr w:rsidR="007409FC" w:rsidRPr="00F74356" w14:paraId="2659D590"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130EC8F3"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393FD4D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0D42BC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6A0EABB" w14:textId="77777777" w:rsidR="007409FC" w:rsidRPr="00335591" w:rsidRDefault="007409FC" w:rsidP="00CD24F4">
            <w:pPr>
              <w:pStyle w:val="Style27"/>
              <w:widowControl/>
              <w:spacing w:line="278" w:lineRule="exact"/>
              <w:rPr>
                <w:rStyle w:val="FontStyle72"/>
                <w:strike/>
              </w:rPr>
            </w:pPr>
          </w:p>
        </w:tc>
      </w:tr>
      <w:tr w:rsidR="007409FC" w:rsidRPr="00F74356" w14:paraId="01D6C790" w14:textId="77777777" w:rsidTr="00CD24F4">
        <w:tc>
          <w:tcPr>
            <w:tcW w:w="851" w:type="dxa"/>
            <w:tcBorders>
              <w:top w:val="single" w:sz="6" w:space="0" w:color="auto"/>
              <w:left w:val="single" w:sz="6" w:space="0" w:color="auto"/>
              <w:bottom w:val="single" w:sz="6" w:space="0" w:color="auto"/>
              <w:right w:val="single" w:sz="6" w:space="0" w:color="auto"/>
            </w:tcBorders>
          </w:tcPr>
          <w:p w14:paraId="5F62AFAE"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67FA9328"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EC436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CE32A34" w14:textId="77777777" w:rsidR="007409FC" w:rsidRPr="00335591" w:rsidRDefault="007409FC" w:rsidP="00CD24F4">
            <w:pPr>
              <w:pStyle w:val="Style27"/>
              <w:widowControl/>
              <w:spacing w:line="278" w:lineRule="exact"/>
              <w:rPr>
                <w:rStyle w:val="FontStyle72"/>
                <w:strike/>
              </w:rPr>
            </w:pPr>
          </w:p>
        </w:tc>
      </w:tr>
      <w:tr w:rsidR="007409FC" w:rsidRPr="00F74356" w14:paraId="491F277B" w14:textId="77777777" w:rsidTr="00CD24F4">
        <w:tc>
          <w:tcPr>
            <w:tcW w:w="851" w:type="dxa"/>
            <w:tcBorders>
              <w:top w:val="single" w:sz="6" w:space="0" w:color="auto"/>
              <w:left w:val="single" w:sz="6" w:space="0" w:color="auto"/>
              <w:bottom w:val="single" w:sz="6" w:space="0" w:color="auto"/>
              <w:right w:val="single" w:sz="6" w:space="0" w:color="auto"/>
            </w:tcBorders>
          </w:tcPr>
          <w:p w14:paraId="27B29B68"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A00B230"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7C097E7"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90692A" w14:textId="77777777" w:rsidR="007409FC" w:rsidRPr="00335591" w:rsidRDefault="007409FC" w:rsidP="00CD24F4">
            <w:pPr>
              <w:pStyle w:val="Style27"/>
              <w:widowControl/>
              <w:spacing w:line="240" w:lineRule="auto"/>
              <w:rPr>
                <w:rStyle w:val="FontStyle72"/>
                <w:strike/>
              </w:rPr>
            </w:pPr>
          </w:p>
        </w:tc>
      </w:tr>
      <w:tr w:rsidR="007409FC" w:rsidRPr="00F74356" w14:paraId="172F2B61" w14:textId="77777777" w:rsidTr="00CD24F4">
        <w:tc>
          <w:tcPr>
            <w:tcW w:w="851" w:type="dxa"/>
            <w:tcBorders>
              <w:top w:val="single" w:sz="6" w:space="0" w:color="auto"/>
              <w:left w:val="single" w:sz="6" w:space="0" w:color="auto"/>
              <w:bottom w:val="single" w:sz="6" w:space="0" w:color="auto"/>
              <w:right w:val="single" w:sz="6" w:space="0" w:color="auto"/>
            </w:tcBorders>
          </w:tcPr>
          <w:p w14:paraId="4B3A6E81"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1BAE1605"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08F786A"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B0B2FA2" w14:textId="77777777" w:rsidR="007409FC" w:rsidRPr="00335591" w:rsidRDefault="007409FC" w:rsidP="00CD24F4">
            <w:pPr>
              <w:pStyle w:val="Style11"/>
              <w:widowControl/>
              <w:jc w:val="center"/>
              <w:rPr>
                <w:strike/>
              </w:rPr>
            </w:pPr>
          </w:p>
        </w:tc>
      </w:tr>
      <w:tr w:rsidR="007409FC" w:rsidRPr="00F74356" w14:paraId="266CEC5C"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079FD8D5"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A4E2222"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2803DC4"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CE6E5E" w14:textId="77777777" w:rsidR="007409FC" w:rsidRPr="00335591" w:rsidRDefault="007409FC" w:rsidP="00CD24F4">
            <w:pPr>
              <w:pStyle w:val="Style27"/>
              <w:widowControl/>
              <w:spacing w:line="240" w:lineRule="auto"/>
              <w:rPr>
                <w:rStyle w:val="FontStyle72"/>
                <w:strike/>
              </w:rPr>
            </w:pPr>
          </w:p>
        </w:tc>
      </w:tr>
      <w:tr w:rsidR="007409FC" w:rsidRPr="00F74356" w14:paraId="01FCE347"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3BB44197"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0D45123A"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DD902C7"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94C5F9C" w14:textId="77777777" w:rsidR="007409FC" w:rsidRPr="00335591" w:rsidRDefault="007409FC" w:rsidP="00CD24F4">
            <w:pPr>
              <w:pStyle w:val="Style27"/>
              <w:widowControl/>
              <w:spacing w:line="278" w:lineRule="exact"/>
              <w:rPr>
                <w:rStyle w:val="FontStyle72"/>
                <w:strike/>
              </w:rPr>
            </w:pPr>
          </w:p>
        </w:tc>
      </w:tr>
      <w:tr w:rsidR="007409FC" w:rsidRPr="00F74356" w14:paraId="2FF327EF" w14:textId="77777777" w:rsidTr="00CD24F4">
        <w:tc>
          <w:tcPr>
            <w:tcW w:w="851" w:type="dxa"/>
            <w:tcBorders>
              <w:top w:val="single" w:sz="6" w:space="0" w:color="auto"/>
              <w:left w:val="single" w:sz="6" w:space="0" w:color="auto"/>
              <w:bottom w:val="single" w:sz="6" w:space="0" w:color="auto"/>
              <w:right w:val="single" w:sz="6" w:space="0" w:color="auto"/>
            </w:tcBorders>
          </w:tcPr>
          <w:p w14:paraId="5DA7DB28"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0B8F6880"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7A8AE40"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D31861F" w14:textId="77777777" w:rsidR="007409FC" w:rsidRPr="00335591" w:rsidRDefault="007409FC" w:rsidP="00CD24F4">
            <w:pPr>
              <w:pStyle w:val="Style27"/>
              <w:widowControl/>
              <w:spacing w:line="283" w:lineRule="exact"/>
              <w:rPr>
                <w:rStyle w:val="FontStyle72"/>
                <w:strike/>
              </w:rPr>
            </w:pPr>
          </w:p>
        </w:tc>
      </w:tr>
      <w:tr w:rsidR="007409FC" w:rsidRPr="00F74356" w14:paraId="14BAA567" w14:textId="77777777" w:rsidTr="00CD24F4">
        <w:tc>
          <w:tcPr>
            <w:tcW w:w="851" w:type="dxa"/>
            <w:tcBorders>
              <w:top w:val="single" w:sz="6" w:space="0" w:color="auto"/>
              <w:left w:val="single" w:sz="6" w:space="0" w:color="auto"/>
              <w:bottom w:val="single" w:sz="6" w:space="0" w:color="auto"/>
              <w:right w:val="single" w:sz="6" w:space="0" w:color="auto"/>
            </w:tcBorders>
          </w:tcPr>
          <w:p w14:paraId="1E4FB90B"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737A9DD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205CF1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3E78A89" w14:textId="77777777" w:rsidR="007409FC" w:rsidRPr="00335591" w:rsidRDefault="007409FC" w:rsidP="00CD24F4">
            <w:pPr>
              <w:pStyle w:val="Style27"/>
              <w:widowControl/>
              <w:spacing w:line="240" w:lineRule="auto"/>
              <w:rPr>
                <w:rStyle w:val="FontStyle72"/>
                <w:strike/>
              </w:rPr>
            </w:pPr>
          </w:p>
        </w:tc>
      </w:tr>
      <w:tr w:rsidR="007409FC" w:rsidRPr="00F74356" w14:paraId="301FE9F8" w14:textId="77777777" w:rsidTr="00CD24F4">
        <w:tc>
          <w:tcPr>
            <w:tcW w:w="851" w:type="dxa"/>
            <w:tcBorders>
              <w:top w:val="single" w:sz="6" w:space="0" w:color="auto"/>
              <w:left w:val="single" w:sz="6" w:space="0" w:color="auto"/>
              <w:bottom w:val="single" w:sz="6" w:space="0" w:color="auto"/>
              <w:right w:val="single" w:sz="6" w:space="0" w:color="auto"/>
            </w:tcBorders>
          </w:tcPr>
          <w:p w14:paraId="57682F2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52E65ACA"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6A35CCE0"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D0190E2" w14:textId="77777777" w:rsidR="007409FC" w:rsidRPr="00335591" w:rsidRDefault="007409FC" w:rsidP="00CD24F4">
            <w:pPr>
              <w:pStyle w:val="Style11"/>
              <w:widowControl/>
              <w:jc w:val="center"/>
            </w:pPr>
          </w:p>
        </w:tc>
      </w:tr>
      <w:tr w:rsidR="007409FC" w:rsidRPr="00F74356" w14:paraId="67DDC09D" w14:textId="77777777" w:rsidTr="00CD24F4">
        <w:tc>
          <w:tcPr>
            <w:tcW w:w="851" w:type="dxa"/>
            <w:tcBorders>
              <w:top w:val="single" w:sz="6" w:space="0" w:color="auto"/>
              <w:left w:val="single" w:sz="6" w:space="0" w:color="auto"/>
              <w:bottom w:val="single" w:sz="6" w:space="0" w:color="auto"/>
              <w:right w:val="single" w:sz="6" w:space="0" w:color="auto"/>
            </w:tcBorders>
          </w:tcPr>
          <w:p w14:paraId="535FADF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8A141D5"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7D675A32"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0FC3DDC" w14:textId="77777777" w:rsidR="007409FC" w:rsidRPr="00335591" w:rsidRDefault="007409FC" w:rsidP="00CD24F4">
            <w:pPr>
              <w:pStyle w:val="Style11"/>
              <w:widowControl/>
              <w:jc w:val="center"/>
            </w:pPr>
          </w:p>
        </w:tc>
      </w:tr>
      <w:tr w:rsidR="007409FC" w:rsidRPr="00F74356" w14:paraId="002F6F29" w14:textId="77777777" w:rsidTr="00CD24F4">
        <w:tc>
          <w:tcPr>
            <w:tcW w:w="851" w:type="dxa"/>
            <w:tcBorders>
              <w:top w:val="single" w:sz="6" w:space="0" w:color="auto"/>
              <w:left w:val="single" w:sz="6" w:space="0" w:color="auto"/>
              <w:bottom w:val="single" w:sz="6" w:space="0" w:color="auto"/>
              <w:right w:val="single" w:sz="6" w:space="0" w:color="auto"/>
            </w:tcBorders>
          </w:tcPr>
          <w:p w14:paraId="413340DF"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664C7749"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5"/>
                <w:i/>
                <w:sz w:val="22"/>
                <w:szCs w:val="22"/>
              </w:rPr>
              <w:footnoteReference w:id="8"/>
            </w:r>
          </w:p>
        </w:tc>
        <w:tc>
          <w:tcPr>
            <w:tcW w:w="2126" w:type="dxa"/>
            <w:tcBorders>
              <w:top w:val="single" w:sz="6" w:space="0" w:color="auto"/>
              <w:left w:val="single" w:sz="6" w:space="0" w:color="auto"/>
              <w:bottom w:val="single" w:sz="6" w:space="0" w:color="auto"/>
              <w:right w:val="single" w:sz="6" w:space="0" w:color="auto"/>
            </w:tcBorders>
            <w:vAlign w:val="center"/>
          </w:tcPr>
          <w:p w14:paraId="1E89284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0EDAEFD5" w14:textId="77777777" w:rsidR="007409FC" w:rsidRPr="00335591" w:rsidRDefault="007409FC" w:rsidP="00CD24F4">
            <w:pPr>
              <w:pStyle w:val="Style11"/>
              <w:widowControl/>
            </w:pPr>
          </w:p>
        </w:tc>
      </w:tr>
    </w:tbl>
    <w:p w14:paraId="36C834E3"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0DB70479" w14:textId="77777777" w:rsidTr="00CD24F4">
        <w:tc>
          <w:tcPr>
            <w:tcW w:w="5245" w:type="dxa"/>
            <w:vAlign w:val="center"/>
          </w:tcPr>
          <w:p w14:paraId="39A1BCC3" w14:textId="77777777" w:rsidR="00CD24F4" w:rsidRPr="00CD24F4" w:rsidRDefault="00CD24F4" w:rsidP="00CD24F4">
            <w:pPr>
              <w:rPr>
                <w:b/>
                <w:sz w:val="28"/>
                <w:szCs w:val="28"/>
              </w:rPr>
            </w:pPr>
            <w:r w:rsidRPr="00CD24F4">
              <w:rPr>
                <w:b/>
                <w:sz w:val="28"/>
                <w:szCs w:val="28"/>
              </w:rPr>
              <w:t>Заказчик</w:t>
            </w:r>
          </w:p>
          <w:p w14:paraId="0CD353F8" w14:textId="77777777" w:rsidR="00CD24F4" w:rsidRPr="00CD24F4" w:rsidRDefault="00CD24F4" w:rsidP="00CD24F4">
            <w:pPr>
              <w:rPr>
                <w:rStyle w:val="ac"/>
                <w:b w:val="0"/>
                <w:bCs/>
                <w:sz w:val="28"/>
                <w:szCs w:val="28"/>
              </w:rPr>
            </w:pPr>
            <w:r w:rsidRPr="00CD24F4">
              <w:rPr>
                <w:sz w:val="28"/>
                <w:szCs w:val="28"/>
              </w:rPr>
              <w:t>АО «ОЭЗ ППТ «Липецк»</w:t>
            </w:r>
          </w:p>
          <w:p w14:paraId="2248FD61" w14:textId="77777777" w:rsidR="00CD24F4" w:rsidRPr="00CD24F4" w:rsidRDefault="00CD24F4" w:rsidP="00CD24F4">
            <w:pPr>
              <w:rPr>
                <w:b/>
                <w:sz w:val="28"/>
                <w:szCs w:val="28"/>
              </w:rPr>
            </w:pPr>
            <w:r>
              <w:rPr>
                <w:b/>
                <w:sz w:val="28"/>
                <w:szCs w:val="28"/>
              </w:rPr>
              <w:t>_______________________</w:t>
            </w:r>
          </w:p>
        </w:tc>
        <w:tc>
          <w:tcPr>
            <w:tcW w:w="5015" w:type="dxa"/>
          </w:tcPr>
          <w:p w14:paraId="652D3320"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120F3802" w14:textId="77777777" w:rsidR="00CD24F4" w:rsidRDefault="00CD24F4" w:rsidP="00CD24F4">
            <w:pPr>
              <w:ind w:firstLine="34"/>
              <w:rPr>
                <w:sz w:val="28"/>
                <w:szCs w:val="28"/>
              </w:rPr>
            </w:pPr>
            <w:r>
              <w:rPr>
                <w:sz w:val="28"/>
                <w:szCs w:val="28"/>
              </w:rPr>
              <w:t>____________________</w:t>
            </w:r>
          </w:p>
          <w:p w14:paraId="6CE44EFC" w14:textId="77777777" w:rsidR="00CD24F4" w:rsidRPr="00CD24F4" w:rsidRDefault="00CD24F4" w:rsidP="00CD24F4">
            <w:pPr>
              <w:ind w:firstLine="34"/>
              <w:rPr>
                <w:sz w:val="28"/>
                <w:szCs w:val="28"/>
              </w:rPr>
            </w:pPr>
            <w:r>
              <w:rPr>
                <w:sz w:val="28"/>
                <w:szCs w:val="28"/>
              </w:rPr>
              <w:t>____________________</w:t>
            </w:r>
          </w:p>
        </w:tc>
      </w:tr>
      <w:tr w:rsidR="00CD24F4" w:rsidRPr="00CD24F4" w14:paraId="7C7669B1" w14:textId="77777777" w:rsidTr="00CD24F4">
        <w:tc>
          <w:tcPr>
            <w:tcW w:w="5245" w:type="dxa"/>
          </w:tcPr>
          <w:p w14:paraId="4133513A" w14:textId="77777777" w:rsidR="00CD24F4" w:rsidRPr="00CD24F4" w:rsidRDefault="00CD24F4" w:rsidP="00CD24F4">
            <w:pPr>
              <w:rPr>
                <w:sz w:val="28"/>
                <w:szCs w:val="28"/>
              </w:rPr>
            </w:pPr>
          </w:p>
          <w:p w14:paraId="68BFEB8B"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25BC2CA8" w14:textId="77777777" w:rsidR="00CD24F4" w:rsidRPr="00CD24F4" w:rsidRDefault="00CD24F4" w:rsidP="00CD24F4">
            <w:pPr>
              <w:rPr>
                <w:sz w:val="28"/>
                <w:szCs w:val="28"/>
              </w:rPr>
            </w:pPr>
          </w:p>
          <w:p w14:paraId="3F09F7DB"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5C1A309" w14:textId="77777777" w:rsidR="007409FC" w:rsidRPr="00F74356" w:rsidRDefault="007409FC" w:rsidP="007409FC">
      <w:pPr>
        <w:pStyle w:val="Style40"/>
        <w:widowControl/>
        <w:spacing w:before="53" w:line="274" w:lineRule="exact"/>
        <w:jc w:val="both"/>
        <w:rPr>
          <w:rStyle w:val="FontStyle72"/>
        </w:rPr>
      </w:pPr>
    </w:p>
    <w:p w14:paraId="5098744C" w14:textId="77777777" w:rsidR="007409FC" w:rsidRPr="00F74356" w:rsidRDefault="007409FC" w:rsidP="00FF5457">
      <w:pPr>
        <w:pStyle w:val="Style40"/>
        <w:widowControl/>
        <w:spacing w:before="53" w:line="274" w:lineRule="exact"/>
        <w:jc w:val="right"/>
        <w:rPr>
          <w:rStyle w:val="FontStyle72"/>
        </w:rPr>
      </w:pPr>
    </w:p>
    <w:p w14:paraId="03B27442" w14:textId="77777777" w:rsidR="00335591" w:rsidRDefault="00335591" w:rsidP="00FF5457">
      <w:pPr>
        <w:pStyle w:val="Style40"/>
        <w:widowControl/>
        <w:spacing w:before="53" w:line="274" w:lineRule="exact"/>
        <w:jc w:val="right"/>
        <w:rPr>
          <w:rStyle w:val="FontStyle72"/>
        </w:rPr>
      </w:pPr>
    </w:p>
    <w:p w14:paraId="7022C9FC" w14:textId="77777777" w:rsidR="00335591" w:rsidRDefault="00335591" w:rsidP="00FF5457">
      <w:pPr>
        <w:pStyle w:val="Style40"/>
        <w:widowControl/>
        <w:spacing w:before="53" w:line="274" w:lineRule="exact"/>
        <w:jc w:val="right"/>
        <w:rPr>
          <w:rStyle w:val="FontStyle72"/>
        </w:rPr>
      </w:pPr>
    </w:p>
    <w:p w14:paraId="01ABC9BA" w14:textId="77777777" w:rsidR="00335591" w:rsidRDefault="00335591" w:rsidP="00FF5457">
      <w:pPr>
        <w:pStyle w:val="Style40"/>
        <w:widowControl/>
        <w:spacing w:before="53" w:line="274" w:lineRule="exact"/>
        <w:jc w:val="right"/>
        <w:rPr>
          <w:rStyle w:val="FontStyle72"/>
        </w:rPr>
      </w:pPr>
    </w:p>
    <w:p w14:paraId="36669DBE" w14:textId="77777777" w:rsidR="00335591" w:rsidRDefault="00335591" w:rsidP="00FF5457">
      <w:pPr>
        <w:pStyle w:val="Style40"/>
        <w:widowControl/>
        <w:spacing w:before="53" w:line="274" w:lineRule="exact"/>
        <w:jc w:val="right"/>
        <w:rPr>
          <w:rStyle w:val="FontStyle72"/>
        </w:rPr>
      </w:pPr>
    </w:p>
    <w:p w14:paraId="19BE4C35" w14:textId="77777777" w:rsidR="00335591" w:rsidRDefault="00335591" w:rsidP="00FF5457">
      <w:pPr>
        <w:pStyle w:val="Style40"/>
        <w:widowControl/>
        <w:spacing w:before="53" w:line="274" w:lineRule="exact"/>
        <w:jc w:val="right"/>
        <w:rPr>
          <w:rStyle w:val="FontStyle72"/>
        </w:rPr>
      </w:pPr>
    </w:p>
    <w:p w14:paraId="347E50FD" w14:textId="77777777" w:rsidR="00335591" w:rsidRDefault="00335591" w:rsidP="00FF5457">
      <w:pPr>
        <w:pStyle w:val="Style40"/>
        <w:widowControl/>
        <w:spacing w:before="53" w:line="274" w:lineRule="exact"/>
        <w:jc w:val="right"/>
        <w:rPr>
          <w:rStyle w:val="FontStyle72"/>
        </w:rPr>
      </w:pPr>
    </w:p>
    <w:p w14:paraId="6CF5DB8A" w14:textId="77777777" w:rsidR="00335591" w:rsidRDefault="00335591" w:rsidP="00FF5457">
      <w:pPr>
        <w:pStyle w:val="Style40"/>
        <w:widowControl/>
        <w:spacing w:before="53" w:line="274" w:lineRule="exact"/>
        <w:jc w:val="right"/>
        <w:rPr>
          <w:rStyle w:val="FontStyle72"/>
        </w:rPr>
      </w:pPr>
    </w:p>
    <w:p w14:paraId="2EF430F9" w14:textId="77777777" w:rsidR="00335591" w:rsidRDefault="00335591" w:rsidP="00FF5457">
      <w:pPr>
        <w:pStyle w:val="Style40"/>
        <w:widowControl/>
        <w:spacing w:before="53" w:line="274" w:lineRule="exact"/>
        <w:jc w:val="right"/>
        <w:rPr>
          <w:rStyle w:val="FontStyle72"/>
        </w:rPr>
      </w:pPr>
    </w:p>
    <w:p w14:paraId="69079367" w14:textId="77777777" w:rsidR="00FF5457" w:rsidRPr="00F74356" w:rsidRDefault="00FF5457" w:rsidP="00FF5457">
      <w:pPr>
        <w:pStyle w:val="Style40"/>
        <w:widowControl/>
        <w:spacing w:before="53" w:line="274" w:lineRule="exact"/>
        <w:jc w:val="right"/>
        <w:rPr>
          <w:rStyle w:val="FontStyle72"/>
        </w:rPr>
      </w:pPr>
      <w:r w:rsidRPr="00F74356">
        <w:rPr>
          <w:rStyle w:val="FontStyle72"/>
        </w:rPr>
        <w:lastRenderedPageBreak/>
        <w:t>Приложение № 3</w:t>
      </w:r>
    </w:p>
    <w:p w14:paraId="62AEB32D"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631CC09A" w14:textId="77777777" w:rsidR="00FF5457" w:rsidRPr="00F74356" w:rsidRDefault="00FF5457" w:rsidP="00FF5457">
      <w:pPr>
        <w:pStyle w:val="Style1"/>
        <w:widowControl/>
        <w:spacing w:line="240" w:lineRule="exact"/>
        <w:ind w:left="3259"/>
        <w:jc w:val="both"/>
        <w:rPr>
          <w:sz w:val="20"/>
          <w:szCs w:val="20"/>
        </w:rPr>
      </w:pPr>
    </w:p>
    <w:p w14:paraId="6115CC6E" w14:textId="77777777" w:rsidR="00FF5457" w:rsidRPr="00F74356" w:rsidRDefault="00FF5457" w:rsidP="00FF5457">
      <w:pPr>
        <w:pStyle w:val="Style1"/>
        <w:widowControl/>
        <w:spacing w:line="240" w:lineRule="exact"/>
        <w:ind w:left="3259"/>
        <w:jc w:val="both"/>
        <w:rPr>
          <w:sz w:val="20"/>
          <w:szCs w:val="20"/>
        </w:rPr>
      </w:pPr>
    </w:p>
    <w:p w14:paraId="1C5074CD"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9"/>
      </w:r>
    </w:p>
    <w:p w14:paraId="559D91F8"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2AFD0A0C"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18F5CB76"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288B24B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7D0C58D1"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DB8500C"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02E3BB99"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75A08AE3"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5"/>
                <w:i/>
              </w:rPr>
              <w:footnoteReference w:id="10"/>
            </w:r>
          </w:p>
        </w:tc>
      </w:tr>
      <w:tr w:rsidR="00FF5457" w:rsidRPr="00F967D8" w14:paraId="2FA2C556" w14:textId="77777777" w:rsidTr="007875AD">
        <w:tc>
          <w:tcPr>
            <w:tcW w:w="754" w:type="dxa"/>
            <w:tcBorders>
              <w:top w:val="single" w:sz="6" w:space="0" w:color="auto"/>
              <w:left w:val="single" w:sz="6" w:space="0" w:color="auto"/>
              <w:bottom w:val="single" w:sz="6" w:space="0" w:color="auto"/>
              <w:right w:val="single" w:sz="6" w:space="0" w:color="auto"/>
            </w:tcBorders>
          </w:tcPr>
          <w:p w14:paraId="48774833"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3199E34"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28D6E3EB"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6F27C98" w14:textId="77777777" w:rsidR="00FF5457" w:rsidRPr="00F967D8" w:rsidRDefault="00FF5457" w:rsidP="00130C7C">
            <w:pPr>
              <w:pStyle w:val="Style11"/>
              <w:widowControl/>
            </w:pPr>
          </w:p>
        </w:tc>
      </w:tr>
      <w:tr w:rsidR="00FF5457" w:rsidRPr="00F967D8" w14:paraId="7EABDD93" w14:textId="77777777" w:rsidTr="007875AD">
        <w:tc>
          <w:tcPr>
            <w:tcW w:w="754" w:type="dxa"/>
            <w:tcBorders>
              <w:top w:val="single" w:sz="6" w:space="0" w:color="auto"/>
              <w:left w:val="single" w:sz="6" w:space="0" w:color="auto"/>
              <w:bottom w:val="single" w:sz="6" w:space="0" w:color="auto"/>
              <w:right w:val="single" w:sz="6" w:space="0" w:color="auto"/>
            </w:tcBorders>
          </w:tcPr>
          <w:p w14:paraId="1279403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0A1853A"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F80D69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CB5347F" w14:textId="77777777" w:rsidR="00FF5457" w:rsidRPr="00F967D8" w:rsidRDefault="00FF5457" w:rsidP="00130C7C">
            <w:pPr>
              <w:pStyle w:val="Style11"/>
              <w:widowControl/>
            </w:pPr>
          </w:p>
        </w:tc>
      </w:tr>
      <w:tr w:rsidR="00FF5457" w:rsidRPr="00F967D8" w14:paraId="781427EB" w14:textId="77777777" w:rsidTr="007875AD">
        <w:tc>
          <w:tcPr>
            <w:tcW w:w="754" w:type="dxa"/>
            <w:tcBorders>
              <w:top w:val="single" w:sz="6" w:space="0" w:color="auto"/>
              <w:left w:val="single" w:sz="6" w:space="0" w:color="auto"/>
              <w:bottom w:val="single" w:sz="6" w:space="0" w:color="auto"/>
              <w:right w:val="single" w:sz="6" w:space="0" w:color="auto"/>
            </w:tcBorders>
          </w:tcPr>
          <w:p w14:paraId="226050E8"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640C9B89"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52B7CD0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70409154" w14:textId="77777777" w:rsidR="00FF5457" w:rsidRPr="00F967D8" w:rsidRDefault="00FF5457" w:rsidP="00130C7C">
            <w:pPr>
              <w:pStyle w:val="Style11"/>
              <w:widowControl/>
            </w:pPr>
          </w:p>
        </w:tc>
      </w:tr>
      <w:tr w:rsidR="00FF5457" w:rsidRPr="00F967D8" w14:paraId="40032043" w14:textId="77777777" w:rsidTr="007875AD">
        <w:tc>
          <w:tcPr>
            <w:tcW w:w="754" w:type="dxa"/>
            <w:tcBorders>
              <w:top w:val="single" w:sz="6" w:space="0" w:color="auto"/>
              <w:left w:val="single" w:sz="6" w:space="0" w:color="auto"/>
              <w:bottom w:val="single" w:sz="6" w:space="0" w:color="auto"/>
              <w:right w:val="single" w:sz="6" w:space="0" w:color="auto"/>
            </w:tcBorders>
          </w:tcPr>
          <w:p w14:paraId="384C4B7F"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61F91AFB"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2C8CF2D7"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64CEBE9" w14:textId="77777777" w:rsidR="00FF5457" w:rsidRPr="00F967D8" w:rsidRDefault="00FF5457" w:rsidP="00130C7C">
            <w:pPr>
              <w:pStyle w:val="Style11"/>
              <w:widowControl/>
            </w:pPr>
          </w:p>
        </w:tc>
      </w:tr>
      <w:tr w:rsidR="00FF5457" w:rsidRPr="00F967D8" w14:paraId="5F6DA1D3" w14:textId="77777777" w:rsidTr="007875AD">
        <w:tc>
          <w:tcPr>
            <w:tcW w:w="754" w:type="dxa"/>
            <w:tcBorders>
              <w:top w:val="single" w:sz="6" w:space="0" w:color="auto"/>
              <w:left w:val="single" w:sz="6" w:space="0" w:color="auto"/>
              <w:bottom w:val="single" w:sz="6" w:space="0" w:color="auto"/>
              <w:right w:val="single" w:sz="6" w:space="0" w:color="auto"/>
            </w:tcBorders>
          </w:tcPr>
          <w:p w14:paraId="52F9834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492E2BEF"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0B58544E"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6A6FE10" w14:textId="77777777" w:rsidR="00FF5457" w:rsidRPr="00F967D8" w:rsidRDefault="00FF5457" w:rsidP="00130C7C">
            <w:pPr>
              <w:pStyle w:val="Style11"/>
              <w:widowControl/>
            </w:pPr>
          </w:p>
        </w:tc>
      </w:tr>
      <w:tr w:rsidR="00FF5457" w:rsidRPr="00F967D8" w14:paraId="389B996F" w14:textId="77777777" w:rsidTr="007875AD">
        <w:tc>
          <w:tcPr>
            <w:tcW w:w="754" w:type="dxa"/>
            <w:tcBorders>
              <w:top w:val="single" w:sz="6" w:space="0" w:color="auto"/>
              <w:left w:val="single" w:sz="6" w:space="0" w:color="auto"/>
              <w:bottom w:val="single" w:sz="6" w:space="0" w:color="auto"/>
              <w:right w:val="single" w:sz="6" w:space="0" w:color="auto"/>
            </w:tcBorders>
          </w:tcPr>
          <w:p w14:paraId="0BE5F8B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0834EE3"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18761C1B"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620EFC9" w14:textId="77777777" w:rsidR="00FF5457" w:rsidRPr="00F967D8" w:rsidRDefault="00FF5457" w:rsidP="00130C7C">
            <w:pPr>
              <w:pStyle w:val="Style11"/>
              <w:widowControl/>
            </w:pPr>
          </w:p>
        </w:tc>
      </w:tr>
      <w:tr w:rsidR="00FF5457" w:rsidRPr="00F967D8" w14:paraId="45FF5BA4" w14:textId="77777777" w:rsidTr="007875AD">
        <w:tc>
          <w:tcPr>
            <w:tcW w:w="754" w:type="dxa"/>
            <w:tcBorders>
              <w:top w:val="single" w:sz="6" w:space="0" w:color="auto"/>
              <w:left w:val="single" w:sz="6" w:space="0" w:color="auto"/>
              <w:bottom w:val="single" w:sz="6" w:space="0" w:color="auto"/>
              <w:right w:val="single" w:sz="6" w:space="0" w:color="auto"/>
            </w:tcBorders>
          </w:tcPr>
          <w:p w14:paraId="4459FFA1"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BB0A831"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5"/>
                <w:i/>
                <w:spacing w:val="30"/>
              </w:rPr>
              <w:footnoteReference w:id="11"/>
            </w:r>
          </w:p>
        </w:tc>
        <w:tc>
          <w:tcPr>
            <w:tcW w:w="2609" w:type="dxa"/>
            <w:tcBorders>
              <w:top w:val="single" w:sz="6" w:space="0" w:color="auto"/>
              <w:left w:val="single" w:sz="6" w:space="0" w:color="auto"/>
              <w:bottom w:val="single" w:sz="6" w:space="0" w:color="auto"/>
              <w:right w:val="single" w:sz="6" w:space="0" w:color="auto"/>
            </w:tcBorders>
          </w:tcPr>
          <w:p w14:paraId="53313E6F"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33511FA" w14:textId="77777777" w:rsidR="00FF5457" w:rsidRPr="00F967D8" w:rsidRDefault="00FF5457" w:rsidP="00130C7C">
            <w:pPr>
              <w:pStyle w:val="Style11"/>
              <w:widowControl/>
            </w:pPr>
          </w:p>
        </w:tc>
      </w:tr>
    </w:tbl>
    <w:p w14:paraId="706B88C7" w14:textId="77777777" w:rsidR="00FF5457" w:rsidRPr="00F967D8" w:rsidRDefault="00FF5457" w:rsidP="00FF5457">
      <w:pPr>
        <w:widowControl/>
      </w:pPr>
    </w:p>
    <w:p w14:paraId="686B3134"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4507D740" w14:textId="77777777" w:rsidTr="00F61991">
        <w:tc>
          <w:tcPr>
            <w:tcW w:w="5245" w:type="dxa"/>
            <w:vAlign w:val="center"/>
          </w:tcPr>
          <w:p w14:paraId="734B7BEB" w14:textId="77777777" w:rsidR="007875AD" w:rsidRPr="00CD24F4" w:rsidRDefault="007875AD" w:rsidP="00F61991">
            <w:pPr>
              <w:rPr>
                <w:b/>
                <w:sz w:val="28"/>
                <w:szCs w:val="28"/>
              </w:rPr>
            </w:pPr>
            <w:r w:rsidRPr="00CD24F4">
              <w:rPr>
                <w:b/>
                <w:sz w:val="28"/>
                <w:szCs w:val="28"/>
              </w:rPr>
              <w:t>Заказчик</w:t>
            </w:r>
          </w:p>
          <w:p w14:paraId="31DDD305" w14:textId="77777777" w:rsidR="007875AD" w:rsidRPr="00CD24F4" w:rsidRDefault="007875AD" w:rsidP="00F61991">
            <w:pPr>
              <w:rPr>
                <w:rStyle w:val="ac"/>
                <w:b w:val="0"/>
                <w:bCs/>
                <w:sz w:val="28"/>
                <w:szCs w:val="28"/>
              </w:rPr>
            </w:pPr>
            <w:r w:rsidRPr="00CD24F4">
              <w:rPr>
                <w:sz w:val="28"/>
                <w:szCs w:val="28"/>
              </w:rPr>
              <w:t>АО «ОЭЗ ППТ «Липецк»</w:t>
            </w:r>
          </w:p>
          <w:p w14:paraId="25F528FB" w14:textId="77777777" w:rsidR="007875AD" w:rsidRPr="00CD24F4" w:rsidRDefault="007875AD" w:rsidP="00F61991">
            <w:pPr>
              <w:rPr>
                <w:b/>
                <w:sz w:val="28"/>
                <w:szCs w:val="28"/>
              </w:rPr>
            </w:pPr>
            <w:r>
              <w:rPr>
                <w:b/>
                <w:sz w:val="28"/>
                <w:szCs w:val="28"/>
              </w:rPr>
              <w:t>_______________________</w:t>
            </w:r>
          </w:p>
        </w:tc>
        <w:tc>
          <w:tcPr>
            <w:tcW w:w="5015" w:type="dxa"/>
          </w:tcPr>
          <w:p w14:paraId="4931E792"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A8DA355" w14:textId="77777777" w:rsidR="007875AD" w:rsidRDefault="007875AD" w:rsidP="00F61991">
            <w:pPr>
              <w:ind w:firstLine="34"/>
              <w:rPr>
                <w:sz w:val="28"/>
                <w:szCs w:val="28"/>
              </w:rPr>
            </w:pPr>
            <w:r>
              <w:rPr>
                <w:sz w:val="28"/>
                <w:szCs w:val="28"/>
              </w:rPr>
              <w:t>____________________</w:t>
            </w:r>
          </w:p>
          <w:p w14:paraId="46BFBECF" w14:textId="77777777" w:rsidR="007875AD" w:rsidRPr="00CD24F4" w:rsidRDefault="007875AD" w:rsidP="00F61991">
            <w:pPr>
              <w:ind w:firstLine="34"/>
              <w:rPr>
                <w:sz w:val="28"/>
                <w:szCs w:val="28"/>
              </w:rPr>
            </w:pPr>
            <w:r>
              <w:rPr>
                <w:sz w:val="28"/>
                <w:szCs w:val="28"/>
              </w:rPr>
              <w:t>____________________</w:t>
            </w:r>
          </w:p>
        </w:tc>
      </w:tr>
      <w:tr w:rsidR="007875AD" w:rsidRPr="00CD24F4" w14:paraId="3F2A407A" w14:textId="77777777" w:rsidTr="00F61991">
        <w:tc>
          <w:tcPr>
            <w:tcW w:w="5245" w:type="dxa"/>
          </w:tcPr>
          <w:p w14:paraId="58D99A19" w14:textId="77777777" w:rsidR="007875AD" w:rsidRPr="00CD24F4" w:rsidRDefault="007875AD" w:rsidP="00F61991">
            <w:pPr>
              <w:rPr>
                <w:sz w:val="28"/>
                <w:szCs w:val="28"/>
              </w:rPr>
            </w:pPr>
          </w:p>
          <w:p w14:paraId="2EF9A7D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3AA8DF7D" w14:textId="77777777" w:rsidR="007875AD" w:rsidRPr="00CD24F4" w:rsidRDefault="007875AD" w:rsidP="00F61991">
            <w:pPr>
              <w:rPr>
                <w:sz w:val="28"/>
                <w:szCs w:val="28"/>
              </w:rPr>
            </w:pPr>
          </w:p>
          <w:p w14:paraId="7B9285F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2F869F3" w14:textId="77777777" w:rsidR="00CF4F35" w:rsidRPr="00F74356" w:rsidRDefault="00CF4F35" w:rsidP="00FF5457">
      <w:pPr>
        <w:widowControl/>
      </w:pPr>
    </w:p>
    <w:p w14:paraId="1F05831E" w14:textId="77777777" w:rsidR="00CF4F35" w:rsidRPr="00F74356" w:rsidRDefault="00CF4F35" w:rsidP="00CF4F35">
      <w:pPr>
        <w:widowControl/>
        <w:sectPr w:rsidR="00CF4F35" w:rsidRPr="00F74356" w:rsidSect="00BA44D8">
          <w:pgSz w:w="11905" w:h="16837"/>
          <w:pgMar w:top="1388" w:right="1101" w:bottom="1440" w:left="1155" w:header="720" w:footer="720" w:gutter="0"/>
          <w:cols w:space="60"/>
          <w:noEndnote/>
        </w:sectPr>
      </w:pPr>
    </w:p>
    <w:p w14:paraId="3183E8B2" w14:textId="77777777" w:rsidR="00747C08" w:rsidRPr="00F74356" w:rsidRDefault="00747C08" w:rsidP="001606DB">
      <w:pPr>
        <w:pStyle w:val="Style40"/>
        <w:widowControl/>
        <w:spacing w:before="53" w:line="274" w:lineRule="exact"/>
        <w:rPr>
          <w:rStyle w:val="FontStyle72"/>
        </w:rPr>
      </w:pPr>
    </w:p>
    <w:p w14:paraId="2C82C37D"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2F926F8C"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FCE1F3C"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4190FE50"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727921C5"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2C11732F"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347CAC3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2DE7812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2552F12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79FAA7FA"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200B2C37"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67AC0056"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4C95D296"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2ABC9B30"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12"/>
      </w:r>
      <w:r w:rsidRPr="00F74356">
        <w:rPr>
          <w:rStyle w:val="FontStyle72"/>
          <w:i/>
          <w:sz w:val="20"/>
          <w:szCs w:val="20"/>
        </w:rPr>
        <w:t>.</w:t>
      </w:r>
    </w:p>
    <w:p w14:paraId="209A39FC"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13"/>
      </w:r>
    </w:p>
    <w:p w14:paraId="57AF3F34"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91892B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3EC26F98"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43FFBB3"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65A7E7EE"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7579707F"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4EDDAC93"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293267BC"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0DC25318"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2FA713E"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0CD75A34"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3CAC27FA"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5D217FBA" w14:textId="77777777" w:rsidTr="00F61991">
        <w:tc>
          <w:tcPr>
            <w:tcW w:w="5245" w:type="dxa"/>
            <w:vAlign w:val="center"/>
          </w:tcPr>
          <w:p w14:paraId="3386664E" w14:textId="77777777" w:rsidR="007875AD" w:rsidRPr="00CD24F4" w:rsidRDefault="007875AD" w:rsidP="00F61991">
            <w:pPr>
              <w:rPr>
                <w:b/>
                <w:sz w:val="28"/>
                <w:szCs w:val="28"/>
              </w:rPr>
            </w:pPr>
            <w:r w:rsidRPr="00CD24F4">
              <w:rPr>
                <w:b/>
                <w:sz w:val="28"/>
                <w:szCs w:val="28"/>
              </w:rPr>
              <w:t>Заказчик</w:t>
            </w:r>
          </w:p>
          <w:p w14:paraId="460F98ED" w14:textId="77777777" w:rsidR="007875AD" w:rsidRPr="00CD24F4" w:rsidRDefault="007875AD" w:rsidP="00F61991">
            <w:pPr>
              <w:rPr>
                <w:rStyle w:val="ac"/>
                <w:b w:val="0"/>
                <w:bCs/>
                <w:sz w:val="28"/>
                <w:szCs w:val="28"/>
              </w:rPr>
            </w:pPr>
            <w:r w:rsidRPr="00CD24F4">
              <w:rPr>
                <w:sz w:val="28"/>
                <w:szCs w:val="28"/>
              </w:rPr>
              <w:t>АО «ОЭЗ ППТ «Липецк»</w:t>
            </w:r>
          </w:p>
          <w:p w14:paraId="5F6A86BA" w14:textId="77777777" w:rsidR="007875AD" w:rsidRPr="00CD24F4" w:rsidRDefault="007875AD" w:rsidP="00F61991">
            <w:pPr>
              <w:rPr>
                <w:b/>
                <w:sz w:val="28"/>
                <w:szCs w:val="28"/>
              </w:rPr>
            </w:pPr>
            <w:r>
              <w:rPr>
                <w:b/>
                <w:sz w:val="28"/>
                <w:szCs w:val="28"/>
              </w:rPr>
              <w:t>_______________________</w:t>
            </w:r>
          </w:p>
        </w:tc>
        <w:tc>
          <w:tcPr>
            <w:tcW w:w="5015" w:type="dxa"/>
          </w:tcPr>
          <w:p w14:paraId="14BF641E"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D707E83" w14:textId="77777777" w:rsidR="007875AD" w:rsidRDefault="007875AD" w:rsidP="00F61991">
            <w:pPr>
              <w:ind w:firstLine="34"/>
              <w:rPr>
                <w:sz w:val="28"/>
                <w:szCs w:val="28"/>
              </w:rPr>
            </w:pPr>
            <w:r>
              <w:rPr>
                <w:sz w:val="28"/>
                <w:szCs w:val="28"/>
              </w:rPr>
              <w:t>____________________</w:t>
            </w:r>
          </w:p>
          <w:p w14:paraId="2FB21021" w14:textId="77777777" w:rsidR="007875AD" w:rsidRPr="00CD24F4" w:rsidRDefault="007875AD" w:rsidP="00F61991">
            <w:pPr>
              <w:ind w:firstLine="34"/>
              <w:rPr>
                <w:sz w:val="28"/>
                <w:szCs w:val="28"/>
              </w:rPr>
            </w:pPr>
            <w:r>
              <w:rPr>
                <w:sz w:val="28"/>
                <w:szCs w:val="28"/>
              </w:rPr>
              <w:t>____________________</w:t>
            </w:r>
          </w:p>
        </w:tc>
      </w:tr>
      <w:tr w:rsidR="007875AD" w:rsidRPr="00CD24F4" w14:paraId="7434E65A" w14:textId="77777777" w:rsidTr="00F61991">
        <w:tc>
          <w:tcPr>
            <w:tcW w:w="5245" w:type="dxa"/>
          </w:tcPr>
          <w:p w14:paraId="692DF62F" w14:textId="77777777" w:rsidR="007875AD" w:rsidRPr="00CD24F4" w:rsidRDefault="007875AD" w:rsidP="00F61991">
            <w:pPr>
              <w:rPr>
                <w:sz w:val="28"/>
                <w:szCs w:val="28"/>
              </w:rPr>
            </w:pPr>
          </w:p>
          <w:p w14:paraId="234A4D55"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74856AB3" w14:textId="77777777" w:rsidR="007875AD" w:rsidRPr="00CD24F4" w:rsidRDefault="007875AD" w:rsidP="00F61991">
            <w:pPr>
              <w:rPr>
                <w:sz w:val="28"/>
                <w:szCs w:val="28"/>
              </w:rPr>
            </w:pPr>
          </w:p>
          <w:p w14:paraId="3D5B576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C760607" w14:textId="77777777" w:rsidR="00FF5457" w:rsidRPr="00F74356" w:rsidRDefault="00FF5457" w:rsidP="00FF5457">
      <w:pPr>
        <w:pStyle w:val="Style5"/>
        <w:widowControl/>
        <w:spacing w:line="240" w:lineRule="exact"/>
        <w:ind w:left="2381"/>
        <w:rPr>
          <w:sz w:val="20"/>
          <w:szCs w:val="20"/>
        </w:rPr>
      </w:pPr>
    </w:p>
    <w:p w14:paraId="46D213C8" w14:textId="77777777" w:rsidR="00FF5457" w:rsidRPr="00F74356" w:rsidRDefault="00FF5457" w:rsidP="00FF5457">
      <w:pPr>
        <w:pStyle w:val="Style41"/>
        <w:widowControl/>
        <w:tabs>
          <w:tab w:val="left" w:pos="4757"/>
        </w:tabs>
        <w:spacing w:before="82"/>
        <w:ind w:right="1320"/>
        <w:jc w:val="center"/>
        <w:rPr>
          <w:rStyle w:val="FontStyle74"/>
        </w:rPr>
      </w:pPr>
    </w:p>
    <w:p w14:paraId="044DC650" w14:textId="77777777" w:rsidR="001606DB" w:rsidRDefault="001606DB" w:rsidP="00DA39FC">
      <w:pPr>
        <w:pStyle w:val="Style40"/>
        <w:widowControl/>
        <w:spacing w:before="53" w:line="274" w:lineRule="exact"/>
        <w:rPr>
          <w:rStyle w:val="FontStyle74"/>
        </w:rPr>
      </w:pPr>
    </w:p>
    <w:p w14:paraId="36BD98B2" w14:textId="77777777" w:rsidR="001606DB" w:rsidRPr="00F74356" w:rsidRDefault="001606DB" w:rsidP="00DA39FC">
      <w:pPr>
        <w:pStyle w:val="Style40"/>
        <w:widowControl/>
        <w:spacing w:before="53" w:line="274" w:lineRule="exact"/>
        <w:rPr>
          <w:rStyle w:val="FontStyle72"/>
        </w:rPr>
      </w:pPr>
    </w:p>
    <w:p w14:paraId="2297AFE5" w14:textId="77777777" w:rsidR="00874B0B" w:rsidRDefault="00874B0B" w:rsidP="004E0B0B">
      <w:pPr>
        <w:pStyle w:val="Style40"/>
        <w:widowControl/>
        <w:spacing w:before="53" w:line="274" w:lineRule="exact"/>
        <w:jc w:val="right"/>
        <w:rPr>
          <w:rStyle w:val="FontStyle72"/>
        </w:rPr>
      </w:pPr>
    </w:p>
    <w:p w14:paraId="3043A5C1" w14:textId="77777777" w:rsidR="00874B0B" w:rsidRDefault="00874B0B" w:rsidP="004E0B0B">
      <w:pPr>
        <w:pStyle w:val="Style40"/>
        <w:widowControl/>
        <w:spacing w:before="53" w:line="274" w:lineRule="exact"/>
        <w:jc w:val="right"/>
        <w:rPr>
          <w:rStyle w:val="FontStyle72"/>
        </w:rPr>
      </w:pPr>
    </w:p>
    <w:p w14:paraId="2E3AB47B" w14:textId="77777777" w:rsidR="00874B0B" w:rsidRDefault="00874B0B" w:rsidP="004E0B0B">
      <w:pPr>
        <w:pStyle w:val="Style40"/>
        <w:widowControl/>
        <w:spacing w:before="53" w:line="274" w:lineRule="exact"/>
        <w:jc w:val="right"/>
        <w:rPr>
          <w:rStyle w:val="FontStyle72"/>
        </w:rPr>
      </w:pPr>
    </w:p>
    <w:p w14:paraId="1D2AA495" w14:textId="77777777" w:rsidR="00874B0B" w:rsidRDefault="00874B0B" w:rsidP="004E0B0B">
      <w:pPr>
        <w:pStyle w:val="Style40"/>
        <w:widowControl/>
        <w:spacing w:before="53" w:line="274" w:lineRule="exact"/>
        <w:jc w:val="right"/>
        <w:rPr>
          <w:rStyle w:val="FontStyle72"/>
        </w:rPr>
      </w:pPr>
    </w:p>
    <w:p w14:paraId="07F8B010" w14:textId="77777777" w:rsidR="00874B0B" w:rsidRDefault="00874B0B" w:rsidP="004E0B0B">
      <w:pPr>
        <w:pStyle w:val="Style40"/>
        <w:widowControl/>
        <w:spacing w:before="53" w:line="274" w:lineRule="exact"/>
        <w:jc w:val="right"/>
        <w:rPr>
          <w:rStyle w:val="FontStyle72"/>
        </w:rPr>
      </w:pPr>
    </w:p>
    <w:p w14:paraId="6A8717AC" w14:textId="77777777" w:rsidR="00874B0B" w:rsidRDefault="00874B0B" w:rsidP="004E0B0B">
      <w:pPr>
        <w:pStyle w:val="Style40"/>
        <w:widowControl/>
        <w:spacing w:before="53" w:line="274" w:lineRule="exact"/>
        <w:jc w:val="right"/>
        <w:rPr>
          <w:rStyle w:val="FontStyle72"/>
        </w:rPr>
      </w:pPr>
    </w:p>
    <w:p w14:paraId="5BA414B9" w14:textId="77777777" w:rsidR="004E0B0B" w:rsidRPr="00B37731" w:rsidRDefault="004E0B0B" w:rsidP="004E0B0B">
      <w:pPr>
        <w:pStyle w:val="Style40"/>
        <w:widowControl/>
        <w:spacing w:before="53" w:line="274" w:lineRule="exact"/>
        <w:jc w:val="right"/>
        <w:rPr>
          <w:rStyle w:val="FontStyle72"/>
        </w:rPr>
      </w:pPr>
      <w:r w:rsidRPr="00B37731">
        <w:rPr>
          <w:rStyle w:val="FontStyle72"/>
        </w:rPr>
        <w:lastRenderedPageBreak/>
        <w:t>Приложение № 5</w:t>
      </w:r>
    </w:p>
    <w:p w14:paraId="40BBE4FC"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034C60FB"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243130F6"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109D5757" w14:textId="77777777" w:rsidTr="004E0B0B">
        <w:trPr>
          <w:trHeight w:val="232"/>
        </w:trPr>
        <w:tc>
          <w:tcPr>
            <w:tcW w:w="3321" w:type="dxa"/>
            <w:gridSpan w:val="2"/>
            <w:vMerge w:val="restart"/>
          </w:tcPr>
          <w:p w14:paraId="0E30148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65914521"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1115F003"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11A56195"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5948E05C" w14:textId="77777777" w:rsidTr="004E0B0B">
        <w:trPr>
          <w:trHeight w:val="231"/>
        </w:trPr>
        <w:tc>
          <w:tcPr>
            <w:tcW w:w="3321" w:type="dxa"/>
            <w:gridSpan w:val="2"/>
            <w:vMerge/>
          </w:tcPr>
          <w:p w14:paraId="7F2C5FA5"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645E423D"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14:paraId="0F1FFD66"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54B2B3D" w14:textId="77777777" w:rsidTr="004E0B0B">
        <w:tc>
          <w:tcPr>
            <w:tcW w:w="1660" w:type="dxa"/>
          </w:tcPr>
          <w:p w14:paraId="5BD40D00"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7103A23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3372594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14:paraId="44D75E58"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86A2A39" w14:textId="77777777" w:rsidTr="004E0B0B">
        <w:tc>
          <w:tcPr>
            <w:tcW w:w="3321" w:type="dxa"/>
            <w:gridSpan w:val="2"/>
          </w:tcPr>
          <w:p w14:paraId="7FC691C2"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7FD2AE11"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506CC646"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77FF4E42"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3BE28414"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7BF1D605"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07AC6718"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BFBBF22"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1D061513" w14:textId="77777777" w:rsidTr="00EB7682">
        <w:tc>
          <w:tcPr>
            <w:tcW w:w="2093" w:type="dxa"/>
            <w:vAlign w:val="center"/>
          </w:tcPr>
          <w:p w14:paraId="03E07D22"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562D258A"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629C3C5B" w14:textId="77777777" w:rsidTr="00EB7682">
        <w:tc>
          <w:tcPr>
            <w:tcW w:w="2093" w:type="dxa"/>
            <w:vAlign w:val="center"/>
          </w:tcPr>
          <w:p w14:paraId="0D6329A3"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3040FA61"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47D21C80"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1EC45171"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6C75227B"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1CC08F29" w14:textId="77777777" w:rsidTr="007875AD">
        <w:trPr>
          <w:trHeight w:val="300"/>
        </w:trPr>
        <w:tc>
          <w:tcPr>
            <w:tcW w:w="543" w:type="dxa"/>
          </w:tcPr>
          <w:p w14:paraId="64B8BEFE"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1E840F49"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4B4B2468"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36964B55" w14:textId="77777777" w:rsidTr="007875AD">
        <w:trPr>
          <w:trHeight w:val="517"/>
        </w:trPr>
        <w:tc>
          <w:tcPr>
            <w:tcW w:w="543" w:type="dxa"/>
          </w:tcPr>
          <w:p w14:paraId="2240E885"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2F24FAE1"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38B944EF"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1D54F04A" w14:textId="77777777" w:rsidTr="007875AD">
        <w:trPr>
          <w:trHeight w:val="529"/>
        </w:trPr>
        <w:tc>
          <w:tcPr>
            <w:tcW w:w="543" w:type="dxa"/>
            <w:tcBorders>
              <w:bottom w:val="single" w:sz="4" w:space="0" w:color="auto"/>
              <w:right w:val="single" w:sz="6" w:space="0" w:color="auto"/>
            </w:tcBorders>
          </w:tcPr>
          <w:p w14:paraId="3ED4D2CC"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05A7AA90"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 xml:space="preserve">Удержание (5%) в качестве </w:t>
            </w:r>
            <w:r w:rsidR="001A37E9" w:rsidRPr="001A37E9">
              <w:rPr>
                <w:spacing w:val="-20"/>
                <w:sz w:val="20"/>
                <w:szCs w:val="20"/>
              </w:rPr>
              <w:t>обеспечения исполнения обязательств гарантийного периода</w:t>
            </w:r>
            <w:r w:rsidRPr="00B37731">
              <w:rPr>
                <w:rStyle w:val="FontStyle74"/>
                <w:sz w:val="20"/>
                <w:szCs w:val="20"/>
              </w:rPr>
              <w:t xml:space="preserve"> согласно пункту ________ договора</w:t>
            </w:r>
            <w:r w:rsidR="001A37E9">
              <w:rPr>
                <w:rStyle w:val="FontStyle74"/>
                <w:sz w:val="20"/>
                <w:szCs w:val="20"/>
              </w:rPr>
              <w:t xml:space="preserve">  </w:t>
            </w:r>
          </w:p>
        </w:tc>
        <w:tc>
          <w:tcPr>
            <w:tcW w:w="2593" w:type="dxa"/>
            <w:tcBorders>
              <w:left w:val="single" w:sz="6" w:space="0" w:color="auto"/>
              <w:bottom w:val="single" w:sz="4" w:space="0" w:color="auto"/>
            </w:tcBorders>
          </w:tcPr>
          <w:p w14:paraId="0C47109C"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355BC8FB" w14:textId="77777777" w:rsidTr="007875AD">
        <w:trPr>
          <w:trHeight w:val="886"/>
        </w:trPr>
        <w:tc>
          <w:tcPr>
            <w:tcW w:w="543" w:type="dxa"/>
            <w:tcBorders>
              <w:top w:val="single" w:sz="4" w:space="0" w:color="auto"/>
              <w:left w:val="nil"/>
              <w:bottom w:val="nil"/>
              <w:right w:val="nil"/>
            </w:tcBorders>
          </w:tcPr>
          <w:p w14:paraId="5E930286"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48D4BEFF"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24B02131"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13F62580" w14:textId="77777777"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14"/>
            </w:r>
            <w:r w:rsidRPr="00BB283B">
              <w:rPr>
                <w:rStyle w:val="FontStyle74"/>
                <w:i/>
                <w:sz w:val="20"/>
                <w:szCs w:val="20"/>
              </w:rPr>
              <w:t>:</w:t>
            </w:r>
          </w:p>
          <w:p w14:paraId="65096B07"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1D3A0C11"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14:paraId="56EDBB92"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7941B03E"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6813436A"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460E3451"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29F9D61A"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709772A4"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7D15FD8D"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4FAD13B7"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3DDA394F"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77D55FC4"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4FC7DAC3"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41204EB8"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25FC0561" w14:textId="77777777" w:rsidTr="00F61991">
        <w:tc>
          <w:tcPr>
            <w:tcW w:w="5245" w:type="dxa"/>
            <w:vAlign w:val="center"/>
          </w:tcPr>
          <w:p w14:paraId="0F78C78E" w14:textId="77777777" w:rsidR="007875AD" w:rsidRPr="00B37731" w:rsidRDefault="007875AD" w:rsidP="00F61991">
            <w:pPr>
              <w:rPr>
                <w:b/>
                <w:sz w:val="28"/>
                <w:szCs w:val="28"/>
              </w:rPr>
            </w:pPr>
            <w:r w:rsidRPr="00B37731">
              <w:rPr>
                <w:b/>
                <w:sz w:val="28"/>
                <w:szCs w:val="28"/>
              </w:rPr>
              <w:t>Заказчик</w:t>
            </w:r>
          </w:p>
          <w:p w14:paraId="278C5CD7" w14:textId="77777777" w:rsidR="007875AD" w:rsidRPr="00B37731" w:rsidRDefault="007875AD" w:rsidP="00F61991">
            <w:pPr>
              <w:rPr>
                <w:rStyle w:val="ac"/>
                <w:b w:val="0"/>
                <w:bCs/>
                <w:sz w:val="28"/>
                <w:szCs w:val="28"/>
              </w:rPr>
            </w:pPr>
            <w:r w:rsidRPr="00B37731">
              <w:rPr>
                <w:sz w:val="28"/>
                <w:szCs w:val="28"/>
              </w:rPr>
              <w:t>АО «ОЭЗ ППТ «Липецк»</w:t>
            </w:r>
          </w:p>
          <w:p w14:paraId="4ED27E2B" w14:textId="77777777" w:rsidR="007875AD" w:rsidRPr="00B37731" w:rsidRDefault="007875AD" w:rsidP="00F61991">
            <w:pPr>
              <w:rPr>
                <w:b/>
                <w:sz w:val="28"/>
                <w:szCs w:val="28"/>
              </w:rPr>
            </w:pPr>
            <w:r w:rsidRPr="00B37731">
              <w:rPr>
                <w:b/>
                <w:sz w:val="28"/>
                <w:szCs w:val="28"/>
              </w:rPr>
              <w:t>_______________________</w:t>
            </w:r>
          </w:p>
        </w:tc>
        <w:tc>
          <w:tcPr>
            <w:tcW w:w="5015" w:type="dxa"/>
          </w:tcPr>
          <w:p w14:paraId="7C3F1E32"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1C76578E" w14:textId="77777777" w:rsidR="007875AD" w:rsidRPr="00B37731" w:rsidRDefault="007875AD" w:rsidP="00F61991">
            <w:pPr>
              <w:ind w:firstLine="34"/>
              <w:rPr>
                <w:sz w:val="28"/>
                <w:szCs w:val="28"/>
              </w:rPr>
            </w:pPr>
            <w:r w:rsidRPr="00B37731">
              <w:rPr>
                <w:sz w:val="28"/>
                <w:szCs w:val="28"/>
              </w:rPr>
              <w:t>____________________</w:t>
            </w:r>
          </w:p>
          <w:p w14:paraId="0309B1F0"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65B3AF52" w14:textId="77777777" w:rsidTr="00F61991">
        <w:tc>
          <w:tcPr>
            <w:tcW w:w="5245" w:type="dxa"/>
          </w:tcPr>
          <w:p w14:paraId="50670EC4" w14:textId="77777777" w:rsidR="007875AD" w:rsidRPr="00B37731" w:rsidRDefault="007875AD" w:rsidP="00F61991">
            <w:pPr>
              <w:rPr>
                <w:sz w:val="28"/>
                <w:szCs w:val="28"/>
              </w:rPr>
            </w:pPr>
            <w:r w:rsidRPr="00B37731">
              <w:rPr>
                <w:sz w:val="28"/>
                <w:szCs w:val="28"/>
              </w:rPr>
              <w:t>______________ /_________ /</w:t>
            </w:r>
          </w:p>
        </w:tc>
        <w:tc>
          <w:tcPr>
            <w:tcW w:w="5015" w:type="dxa"/>
          </w:tcPr>
          <w:p w14:paraId="1CAE4C59" w14:textId="77777777" w:rsidR="007875AD" w:rsidRPr="00B37731" w:rsidRDefault="007875AD" w:rsidP="00F61991">
            <w:pPr>
              <w:rPr>
                <w:sz w:val="28"/>
                <w:szCs w:val="28"/>
              </w:rPr>
            </w:pPr>
            <w:r w:rsidRPr="00B37731">
              <w:rPr>
                <w:sz w:val="28"/>
                <w:szCs w:val="28"/>
              </w:rPr>
              <w:t xml:space="preserve">_________________ /_________ / </w:t>
            </w:r>
          </w:p>
        </w:tc>
      </w:tr>
    </w:tbl>
    <w:p w14:paraId="3959D773"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2"/>
          <w:footerReference w:type="default" r:id="rId13"/>
          <w:type w:val="continuous"/>
          <w:pgSz w:w="11905" w:h="16837"/>
          <w:pgMar w:top="1137" w:right="1095" w:bottom="1260" w:left="1061" w:header="720" w:footer="720" w:gutter="0"/>
          <w:cols w:space="60"/>
          <w:noEndnote/>
        </w:sectPr>
      </w:pPr>
    </w:p>
    <w:p w14:paraId="46AB1784" w14:textId="77777777" w:rsidR="00FF5457" w:rsidRPr="00F74356" w:rsidRDefault="00FF5457" w:rsidP="00FF5457">
      <w:pPr>
        <w:widowControl/>
        <w:spacing w:line="1" w:lineRule="exact"/>
        <w:rPr>
          <w:sz w:val="2"/>
          <w:szCs w:val="2"/>
        </w:rPr>
      </w:pPr>
    </w:p>
    <w:p w14:paraId="2CB1FA65" w14:textId="77777777"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14:paraId="42DFCD8E"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1EDDAAC3"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38ECBD14" w14:textId="77777777" w:rsidR="00104E25" w:rsidRPr="007875AD" w:rsidRDefault="00104E25" w:rsidP="00104E25">
      <w:pPr>
        <w:pStyle w:val="Style5"/>
        <w:widowControl/>
        <w:spacing w:line="240" w:lineRule="auto"/>
        <w:jc w:val="center"/>
        <w:rPr>
          <w:rStyle w:val="FontStyle59"/>
          <w:sz w:val="28"/>
          <w:szCs w:val="28"/>
        </w:rPr>
      </w:pPr>
    </w:p>
    <w:p w14:paraId="6D1E719E" w14:textId="77777777" w:rsidR="00AF004C" w:rsidRPr="007875AD" w:rsidRDefault="00AF004C" w:rsidP="00104E25">
      <w:pPr>
        <w:pStyle w:val="Style5"/>
        <w:widowControl/>
        <w:spacing w:line="240" w:lineRule="auto"/>
        <w:jc w:val="center"/>
        <w:rPr>
          <w:rStyle w:val="FontStyle59"/>
          <w:sz w:val="28"/>
          <w:szCs w:val="28"/>
        </w:rPr>
      </w:pPr>
    </w:p>
    <w:p w14:paraId="43F9B3EF"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15"/>
      </w:r>
    </w:p>
    <w:p w14:paraId="5D78A347" w14:textId="77777777" w:rsidR="00104E25" w:rsidRPr="007875AD" w:rsidRDefault="00104E25" w:rsidP="00104E25">
      <w:pPr>
        <w:pStyle w:val="Style5"/>
        <w:widowControl/>
        <w:spacing w:line="240" w:lineRule="auto"/>
        <w:jc w:val="center"/>
        <w:rPr>
          <w:rStyle w:val="FontStyle59"/>
          <w:sz w:val="28"/>
          <w:szCs w:val="28"/>
        </w:rPr>
      </w:pPr>
    </w:p>
    <w:p w14:paraId="781CB142" w14:textId="77777777" w:rsidR="00104E25" w:rsidRPr="007875AD" w:rsidRDefault="00104E25" w:rsidP="00104E25">
      <w:pPr>
        <w:pStyle w:val="Style5"/>
        <w:widowControl/>
        <w:spacing w:line="240" w:lineRule="auto"/>
        <w:jc w:val="center"/>
        <w:rPr>
          <w:rStyle w:val="FontStyle59"/>
          <w:sz w:val="28"/>
          <w:szCs w:val="28"/>
        </w:rPr>
      </w:pPr>
    </w:p>
    <w:p w14:paraId="7FC9225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2375D10"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0FA1997"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5B4631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444B1E49"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0D5B83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207ED8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530BAC0" w14:textId="77777777" w:rsidR="00104E25" w:rsidRPr="007875AD" w:rsidRDefault="00104E25" w:rsidP="00104E25">
      <w:pPr>
        <w:pStyle w:val="Style5"/>
        <w:widowControl/>
        <w:spacing w:line="240" w:lineRule="auto"/>
        <w:jc w:val="center"/>
        <w:rPr>
          <w:rStyle w:val="FontStyle59"/>
          <w:sz w:val="28"/>
          <w:szCs w:val="28"/>
        </w:rPr>
      </w:pPr>
    </w:p>
    <w:p w14:paraId="297915B8" w14:textId="77777777" w:rsidR="00104E25" w:rsidRPr="007875AD" w:rsidRDefault="00104E25" w:rsidP="00104E25">
      <w:pPr>
        <w:pStyle w:val="Style5"/>
        <w:widowControl/>
        <w:spacing w:line="240" w:lineRule="auto"/>
        <w:jc w:val="center"/>
        <w:rPr>
          <w:rStyle w:val="FontStyle59"/>
          <w:sz w:val="28"/>
          <w:szCs w:val="28"/>
        </w:rPr>
      </w:pPr>
    </w:p>
    <w:p w14:paraId="2542EFA3" w14:textId="77777777" w:rsidR="00104E25" w:rsidRPr="007875AD" w:rsidRDefault="00104E25" w:rsidP="00104E25">
      <w:pPr>
        <w:pStyle w:val="Style5"/>
        <w:widowControl/>
        <w:spacing w:line="240" w:lineRule="auto"/>
        <w:jc w:val="center"/>
        <w:rPr>
          <w:rStyle w:val="FontStyle59"/>
          <w:sz w:val="28"/>
          <w:szCs w:val="28"/>
        </w:rPr>
      </w:pPr>
    </w:p>
    <w:p w14:paraId="13F0181C" w14:textId="77777777" w:rsidR="00104E25" w:rsidRPr="007875AD" w:rsidRDefault="00104E25" w:rsidP="00104E25">
      <w:pPr>
        <w:pStyle w:val="Style5"/>
        <w:widowControl/>
        <w:spacing w:line="240" w:lineRule="auto"/>
        <w:jc w:val="center"/>
        <w:rPr>
          <w:rStyle w:val="FontStyle59"/>
          <w:sz w:val="28"/>
          <w:szCs w:val="28"/>
        </w:rPr>
      </w:pPr>
    </w:p>
    <w:p w14:paraId="7CD9A01E" w14:textId="77777777" w:rsidR="00104E25" w:rsidRPr="007875AD" w:rsidRDefault="00104E25" w:rsidP="00104E25">
      <w:pPr>
        <w:pStyle w:val="Style5"/>
        <w:widowControl/>
        <w:spacing w:line="240" w:lineRule="auto"/>
        <w:jc w:val="center"/>
        <w:rPr>
          <w:rStyle w:val="FontStyle59"/>
          <w:sz w:val="28"/>
          <w:szCs w:val="28"/>
        </w:rPr>
      </w:pPr>
    </w:p>
    <w:p w14:paraId="43E096B5"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09421367" w14:textId="77777777" w:rsidTr="00F61991">
        <w:tc>
          <w:tcPr>
            <w:tcW w:w="5245" w:type="dxa"/>
            <w:vAlign w:val="center"/>
          </w:tcPr>
          <w:p w14:paraId="1A0288AE" w14:textId="77777777" w:rsidR="007875AD" w:rsidRPr="00CD24F4" w:rsidRDefault="007875AD" w:rsidP="00F61991">
            <w:pPr>
              <w:rPr>
                <w:b/>
                <w:sz w:val="28"/>
                <w:szCs w:val="28"/>
              </w:rPr>
            </w:pPr>
            <w:r w:rsidRPr="00CD24F4">
              <w:rPr>
                <w:b/>
                <w:sz w:val="28"/>
                <w:szCs w:val="28"/>
              </w:rPr>
              <w:t>Заказчик</w:t>
            </w:r>
          </w:p>
          <w:p w14:paraId="6E423667" w14:textId="77777777" w:rsidR="007875AD" w:rsidRPr="00CD24F4" w:rsidRDefault="007875AD" w:rsidP="00F61991">
            <w:pPr>
              <w:rPr>
                <w:rStyle w:val="ac"/>
                <w:b w:val="0"/>
                <w:bCs/>
                <w:sz w:val="28"/>
                <w:szCs w:val="28"/>
              </w:rPr>
            </w:pPr>
            <w:r w:rsidRPr="00CD24F4">
              <w:rPr>
                <w:sz w:val="28"/>
                <w:szCs w:val="28"/>
              </w:rPr>
              <w:t>АО «ОЭЗ ППТ «Липецк»</w:t>
            </w:r>
          </w:p>
          <w:p w14:paraId="7D2DFA49" w14:textId="77777777" w:rsidR="007875AD" w:rsidRPr="00CD24F4" w:rsidRDefault="007875AD" w:rsidP="00F61991">
            <w:pPr>
              <w:rPr>
                <w:b/>
                <w:sz w:val="28"/>
                <w:szCs w:val="28"/>
              </w:rPr>
            </w:pPr>
            <w:r>
              <w:rPr>
                <w:b/>
                <w:sz w:val="28"/>
                <w:szCs w:val="28"/>
              </w:rPr>
              <w:t>_______________________</w:t>
            </w:r>
          </w:p>
        </w:tc>
        <w:tc>
          <w:tcPr>
            <w:tcW w:w="5015" w:type="dxa"/>
          </w:tcPr>
          <w:p w14:paraId="67E7BFDF"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40B8C9DE" w14:textId="77777777" w:rsidR="007875AD" w:rsidRDefault="007875AD" w:rsidP="00F61991">
            <w:pPr>
              <w:ind w:firstLine="34"/>
              <w:rPr>
                <w:sz w:val="28"/>
                <w:szCs w:val="28"/>
              </w:rPr>
            </w:pPr>
            <w:r>
              <w:rPr>
                <w:sz w:val="28"/>
                <w:szCs w:val="28"/>
              </w:rPr>
              <w:t>____________________</w:t>
            </w:r>
          </w:p>
          <w:p w14:paraId="0C252D28" w14:textId="77777777" w:rsidR="007875AD" w:rsidRPr="00CD24F4" w:rsidRDefault="007875AD" w:rsidP="00F61991">
            <w:pPr>
              <w:ind w:firstLine="34"/>
              <w:rPr>
                <w:sz w:val="28"/>
                <w:szCs w:val="28"/>
              </w:rPr>
            </w:pPr>
            <w:r>
              <w:rPr>
                <w:sz w:val="28"/>
                <w:szCs w:val="28"/>
              </w:rPr>
              <w:t>____________________</w:t>
            </w:r>
          </w:p>
        </w:tc>
      </w:tr>
      <w:tr w:rsidR="007875AD" w:rsidRPr="00CD24F4" w14:paraId="19AEE361" w14:textId="77777777" w:rsidTr="00F61991">
        <w:tc>
          <w:tcPr>
            <w:tcW w:w="5245" w:type="dxa"/>
          </w:tcPr>
          <w:p w14:paraId="46EF0EEA" w14:textId="77777777" w:rsidR="007875AD" w:rsidRPr="00CD24F4" w:rsidRDefault="007875AD" w:rsidP="00F61991">
            <w:pPr>
              <w:rPr>
                <w:sz w:val="28"/>
                <w:szCs w:val="28"/>
              </w:rPr>
            </w:pPr>
          </w:p>
          <w:p w14:paraId="5C1BFF32"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391A195A" w14:textId="77777777" w:rsidR="007875AD" w:rsidRPr="00CD24F4" w:rsidRDefault="007875AD" w:rsidP="00F61991">
            <w:pPr>
              <w:rPr>
                <w:sz w:val="28"/>
                <w:szCs w:val="28"/>
              </w:rPr>
            </w:pPr>
          </w:p>
          <w:p w14:paraId="394B52A9"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555CCBD" w14:textId="77777777" w:rsidR="00104E25" w:rsidRPr="007875AD" w:rsidRDefault="00104E25" w:rsidP="00104E25">
      <w:pPr>
        <w:pStyle w:val="Style5"/>
        <w:widowControl/>
        <w:spacing w:line="240" w:lineRule="auto"/>
        <w:jc w:val="center"/>
        <w:rPr>
          <w:rStyle w:val="FontStyle59"/>
          <w:sz w:val="28"/>
          <w:szCs w:val="28"/>
        </w:rPr>
      </w:pPr>
    </w:p>
    <w:p w14:paraId="279C59F6" w14:textId="77777777"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BF8B4" w14:textId="77777777" w:rsidR="00555A9C" w:rsidRDefault="00555A9C" w:rsidP="00FF5457">
      <w:r>
        <w:separator/>
      </w:r>
    </w:p>
  </w:endnote>
  <w:endnote w:type="continuationSeparator" w:id="0">
    <w:p w14:paraId="65660323" w14:textId="77777777" w:rsidR="00555A9C" w:rsidRDefault="00555A9C"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plex">
    <w:charset w:val="CC"/>
    <w:family w:val="auto"/>
    <w:pitch w:val="variable"/>
    <w:sig w:usb0="20002A87" w:usb1="00000000" w:usb2="00000000" w:usb3="00000000" w:csb0="000001FF" w:csb1="00000000"/>
  </w:font>
  <w:font w:name="a_Timer">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A9BA" w14:textId="77777777" w:rsidR="00555A9C" w:rsidRDefault="00555A9C">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6624" w14:textId="77777777" w:rsidR="00555A9C" w:rsidRDefault="00555A9C">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BF84" w14:textId="77777777" w:rsidR="00555A9C" w:rsidRDefault="00555A9C">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25653E">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0B7C" w14:textId="77777777" w:rsidR="00555A9C" w:rsidRDefault="00555A9C">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4086" w14:textId="77777777" w:rsidR="00555A9C" w:rsidRDefault="00555A9C">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25653E">
      <w:rPr>
        <w:rStyle w:val="FontStyle60"/>
        <w:noProof/>
      </w:rPr>
      <w:t>21</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1FF2" w14:textId="77777777" w:rsidR="00555A9C" w:rsidRDefault="00555A9C">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1EC95" w14:textId="77777777" w:rsidR="00555A9C" w:rsidRDefault="00555A9C">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25653E">
      <w:rPr>
        <w:rStyle w:val="FontStyle60"/>
        <w:noProof/>
      </w:rPr>
      <w:t>25</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9257" w14:textId="77777777" w:rsidR="00555A9C" w:rsidRDefault="00555A9C">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063D" w14:textId="77777777" w:rsidR="00555A9C" w:rsidRDefault="00555A9C">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25653E">
      <w:rPr>
        <w:rStyle w:val="FontStyle60"/>
        <w:noProof/>
      </w:rPr>
      <w:t>26</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8303" w14:textId="77777777" w:rsidR="00555A9C" w:rsidRDefault="00555A9C">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3EA0A" w14:textId="77777777" w:rsidR="00555A9C" w:rsidRDefault="00555A9C" w:rsidP="00FF5457">
      <w:r>
        <w:separator/>
      </w:r>
    </w:p>
  </w:footnote>
  <w:footnote w:type="continuationSeparator" w:id="0">
    <w:p w14:paraId="76D3A557" w14:textId="77777777" w:rsidR="00555A9C" w:rsidRDefault="00555A9C" w:rsidP="00FF5457">
      <w:r>
        <w:continuationSeparator/>
      </w:r>
    </w:p>
  </w:footnote>
  <w:footnote w:id="1">
    <w:p w14:paraId="58CB912F" w14:textId="77777777" w:rsidR="00555A9C" w:rsidRPr="004E6287" w:rsidRDefault="00555A9C">
      <w:pPr>
        <w:pStyle w:val="a3"/>
      </w:pPr>
      <w:r w:rsidRPr="004E6287">
        <w:rPr>
          <w:rStyle w:val="a5"/>
        </w:rPr>
        <w:footnoteRef/>
      </w:r>
      <w:r w:rsidRPr="004E6287">
        <w:t xml:space="preserve"> </w:t>
      </w:r>
      <w:r w:rsidRPr="004E6287">
        <w:rPr>
          <w:i/>
        </w:rPr>
        <w:t>Указывается, если Подрядчик является плательщиком НДС.</w:t>
      </w:r>
    </w:p>
  </w:footnote>
  <w:footnote w:id="2">
    <w:p w14:paraId="148D9FC7" w14:textId="77777777" w:rsidR="00555A9C" w:rsidRPr="001E5DFD" w:rsidRDefault="00555A9C">
      <w:pPr>
        <w:pStyle w:val="a3"/>
        <w:rPr>
          <w:i/>
        </w:rPr>
      </w:pPr>
      <w:r w:rsidRPr="001E5DFD">
        <w:rPr>
          <w:rStyle w:val="a5"/>
          <w:i/>
        </w:rPr>
        <w:footnoteRef/>
      </w:r>
      <w:r w:rsidRPr="001E5DFD">
        <w:rPr>
          <w:i/>
        </w:rPr>
        <w:t xml:space="preserve"> </w:t>
      </w:r>
      <w:bookmarkStart w:id="5" w:name="_Hlk23430462"/>
      <w:r w:rsidRPr="001E5DFD">
        <w:rPr>
          <w:i/>
        </w:rPr>
        <w:t>Указывается, если Подрядчик является плательщиком НДС.</w:t>
      </w:r>
      <w:bookmarkEnd w:id="5"/>
    </w:p>
  </w:footnote>
  <w:footnote w:id="3">
    <w:p w14:paraId="6CC544AB" w14:textId="77777777" w:rsidR="00555A9C" w:rsidRPr="000E6C0B" w:rsidRDefault="00555A9C">
      <w:pPr>
        <w:pStyle w:val="a3"/>
      </w:pPr>
      <w:r w:rsidRPr="000E6C0B">
        <w:rPr>
          <w:rStyle w:val="a5"/>
        </w:rPr>
        <w:footnoteRef/>
      </w:r>
      <w:r w:rsidRPr="000E6C0B">
        <w:t xml:space="preserve"> </w:t>
      </w:r>
      <w:r w:rsidRPr="000E6C0B">
        <w:rPr>
          <w:i/>
        </w:rPr>
        <w:t>Указывается, если Подрядчик является плательщиком НДС.</w:t>
      </w:r>
    </w:p>
  </w:footnote>
  <w:footnote w:id="4">
    <w:p w14:paraId="66E85260" w14:textId="77777777" w:rsidR="00555A9C" w:rsidRPr="00CF5D54" w:rsidRDefault="00555A9C">
      <w:pPr>
        <w:pStyle w:val="a3"/>
        <w:rPr>
          <w:i/>
          <w:iCs/>
        </w:rPr>
      </w:pPr>
      <w:r w:rsidRPr="00CF5D54">
        <w:rPr>
          <w:rStyle w:val="a5"/>
          <w:i/>
          <w:iCs/>
        </w:rPr>
        <w:footnoteRef/>
      </w:r>
      <w:r w:rsidRPr="00CF5D54">
        <w:rPr>
          <w:i/>
          <w:iCs/>
        </w:rPr>
        <w:t xml:space="preserve"> Пункт включается, если Подрядчик является плательщиком НДС. </w:t>
      </w:r>
    </w:p>
  </w:footnote>
  <w:footnote w:id="5">
    <w:p w14:paraId="5053F550" w14:textId="77777777" w:rsidR="00555A9C" w:rsidRPr="00F83D9C" w:rsidRDefault="00555A9C">
      <w:pPr>
        <w:pStyle w:val="a3"/>
        <w:rPr>
          <w:color w:val="FF0000"/>
        </w:rPr>
      </w:pPr>
      <w:r w:rsidRPr="00435661">
        <w:rPr>
          <w:rStyle w:val="a5"/>
        </w:rPr>
        <w:footnoteRef/>
      </w:r>
      <w:r w:rsidRPr="00435661">
        <w:t xml:space="preserve"> </w:t>
      </w:r>
      <w:r w:rsidRPr="00435661">
        <w:rPr>
          <w:i/>
        </w:rPr>
        <w:t>Указывается, если Подрядчик является плательщиком НДС.</w:t>
      </w:r>
    </w:p>
  </w:footnote>
  <w:footnote w:id="6">
    <w:p w14:paraId="15C58391"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7">
    <w:p w14:paraId="5555182F" w14:textId="77777777" w:rsidR="00555A9C" w:rsidRPr="00335591" w:rsidRDefault="00555A9C">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8">
    <w:p w14:paraId="3C8D99FE" w14:textId="77777777" w:rsidR="00555A9C" w:rsidRPr="00335591" w:rsidRDefault="00555A9C">
      <w:pPr>
        <w:pStyle w:val="a3"/>
      </w:pPr>
      <w:r w:rsidRPr="00335591">
        <w:rPr>
          <w:rStyle w:val="a5"/>
        </w:rPr>
        <w:footnoteRef/>
      </w:r>
      <w:r w:rsidRPr="00335591">
        <w:t xml:space="preserve"> </w:t>
      </w:r>
      <w:r w:rsidRPr="00335591">
        <w:rPr>
          <w:i/>
        </w:rPr>
        <w:t>Указывается, если Подрядчик является плательщиком НДС.</w:t>
      </w:r>
    </w:p>
  </w:footnote>
  <w:footnote w:id="9">
    <w:p w14:paraId="1F5973BA"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0">
    <w:p w14:paraId="45B960DD" w14:textId="77777777" w:rsidR="00555A9C" w:rsidRPr="00F967D8" w:rsidRDefault="00555A9C">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1">
    <w:p w14:paraId="73C5E442" w14:textId="77777777" w:rsidR="00555A9C" w:rsidRPr="00F967D8" w:rsidRDefault="00555A9C">
      <w:pPr>
        <w:pStyle w:val="a3"/>
      </w:pPr>
      <w:r w:rsidRPr="00F967D8">
        <w:rPr>
          <w:rStyle w:val="a5"/>
        </w:rPr>
        <w:footnoteRef/>
      </w:r>
      <w:r w:rsidRPr="00F967D8">
        <w:t xml:space="preserve"> </w:t>
      </w:r>
      <w:r w:rsidRPr="00F967D8">
        <w:rPr>
          <w:i/>
        </w:rPr>
        <w:t>Указывается, если Подрядчик является плательщиком НДС.</w:t>
      </w:r>
    </w:p>
  </w:footnote>
  <w:footnote w:id="12">
    <w:p w14:paraId="09D2C05A" w14:textId="77777777" w:rsidR="00555A9C" w:rsidRPr="004239DC" w:rsidRDefault="00555A9C">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3">
    <w:p w14:paraId="7529E049" w14:textId="77777777" w:rsidR="00555A9C" w:rsidRDefault="00555A9C">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4">
    <w:p w14:paraId="628E3512" w14:textId="77777777" w:rsidR="00555A9C" w:rsidRDefault="00555A9C">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5">
    <w:p w14:paraId="0496EAC1" w14:textId="77777777" w:rsidR="00555A9C" w:rsidRDefault="00555A9C">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13"/>
  </w:num>
  <w:num w:numId="7">
    <w:abstractNumId w:val="14"/>
  </w:num>
  <w:num w:numId="8">
    <w:abstractNumId w:val="7"/>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8"/>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0"/>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162C"/>
    <w:rsid w:val="00002E0F"/>
    <w:rsid w:val="000043E1"/>
    <w:rsid w:val="00006483"/>
    <w:rsid w:val="00010293"/>
    <w:rsid w:val="000107A7"/>
    <w:rsid w:val="00022F5E"/>
    <w:rsid w:val="00023ABF"/>
    <w:rsid w:val="00030751"/>
    <w:rsid w:val="000334C8"/>
    <w:rsid w:val="00041BA5"/>
    <w:rsid w:val="000447C6"/>
    <w:rsid w:val="00045C22"/>
    <w:rsid w:val="00050431"/>
    <w:rsid w:val="000519FC"/>
    <w:rsid w:val="00055042"/>
    <w:rsid w:val="00056E1D"/>
    <w:rsid w:val="00064AFC"/>
    <w:rsid w:val="00075BA7"/>
    <w:rsid w:val="00085493"/>
    <w:rsid w:val="00085B6D"/>
    <w:rsid w:val="00091D0F"/>
    <w:rsid w:val="00093435"/>
    <w:rsid w:val="00093492"/>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A44"/>
    <w:rsid w:val="0013785B"/>
    <w:rsid w:val="001468FC"/>
    <w:rsid w:val="001471F4"/>
    <w:rsid w:val="00147AA8"/>
    <w:rsid w:val="00151059"/>
    <w:rsid w:val="00152603"/>
    <w:rsid w:val="001606DB"/>
    <w:rsid w:val="0016486D"/>
    <w:rsid w:val="0016613A"/>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D0813"/>
    <w:rsid w:val="001D0AC1"/>
    <w:rsid w:val="001D0B66"/>
    <w:rsid w:val="001D1FBB"/>
    <w:rsid w:val="001D587A"/>
    <w:rsid w:val="001E01B6"/>
    <w:rsid w:val="001E1C6E"/>
    <w:rsid w:val="001E2492"/>
    <w:rsid w:val="001E501E"/>
    <w:rsid w:val="001E5DFD"/>
    <w:rsid w:val="001E61A4"/>
    <w:rsid w:val="001E76D7"/>
    <w:rsid w:val="001F0138"/>
    <w:rsid w:val="001F2DF4"/>
    <w:rsid w:val="001F2ED5"/>
    <w:rsid w:val="001F5FF7"/>
    <w:rsid w:val="002015BF"/>
    <w:rsid w:val="002122C1"/>
    <w:rsid w:val="002310B2"/>
    <w:rsid w:val="002376EC"/>
    <w:rsid w:val="00244C4A"/>
    <w:rsid w:val="002453DE"/>
    <w:rsid w:val="0025249C"/>
    <w:rsid w:val="00254CF6"/>
    <w:rsid w:val="00254EFA"/>
    <w:rsid w:val="00255C35"/>
    <w:rsid w:val="0025653E"/>
    <w:rsid w:val="00266D0D"/>
    <w:rsid w:val="00280EA8"/>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3810"/>
    <w:rsid w:val="00344E66"/>
    <w:rsid w:val="0034777F"/>
    <w:rsid w:val="0035273F"/>
    <w:rsid w:val="00357581"/>
    <w:rsid w:val="00361681"/>
    <w:rsid w:val="00363507"/>
    <w:rsid w:val="00364504"/>
    <w:rsid w:val="00365E29"/>
    <w:rsid w:val="003765E5"/>
    <w:rsid w:val="00377503"/>
    <w:rsid w:val="0038551F"/>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2B9C"/>
    <w:rsid w:val="00464296"/>
    <w:rsid w:val="00464C37"/>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334B"/>
    <w:rsid w:val="005544C7"/>
    <w:rsid w:val="00554E9F"/>
    <w:rsid w:val="00555A9C"/>
    <w:rsid w:val="005663FB"/>
    <w:rsid w:val="005716CA"/>
    <w:rsid w:val="00571E6A"/>
    <w:rsid w:val="0057561A"/>
    <w:rsid w:val="0058014F"/>
    <w:rsid w:val="00584A39"/>
    <w:rsid w:val="005865E2"/>
    <w:rsid w:val="005904B9"/>
    <w:rsid w:val="00593230"/>
    <w:rsid w:val="005937BD"/>
    <w:rsid w:val="005938BE"/>
    <w:rsid w:val="005B546E"/>
    <w:rsid w:val="005C2C29"/>
    <w:rsid w:val="005D1DAC"/>
    <w:rsid w:val="005D54AE"/>
    <w:rsid w:val="005D74A2"/>
    <w:rsid w:val="005E0B42"/>
    <w:rsid w:val="005E48B7"/>
    <w:rsid w:val="005F2F51"/>
    <w:rsid w:val="005F432B"/>
    <w:rsid w:val="005F6B7E"/>
    <w:rsid w:val="00600355"/>
    <w:rsid w:val="00603505"/>
    <w:rsid w:val="0060735B"/>
    <w:rsid w:val="00611EE3"/>
    <w:rsid w:val="00613C69"/>
    <w:rsid w:val="0061590D"/>
    <w:rsid w:val="00620C58"/>
    <w:rsid w:val="006222EC"/>
    <w:rsid w:val="00623319"/>
    <w:rsid w:val="00623F25"/>
    <w:rsid w:val="00627648"/>
    <w:rsid w:val="006308D0"/>
    <w:rsid w:val="00630D21"/>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9092A"/>
    <w:rsid w:val="00691B05"/>
    <w:rsid w:val="00694750"/>
    <w:rsid w:val="006A0398"/>
    <w:rsid w:val="006A2B05"/>
    <w:rsid w:val="006A4522"/>
    <w:rsid w:val="006A46BC"/>
    <w:rsid w:val="006A7CA6"/>
    <w:rsid w:val="006C07F1"/>
    <w:rsid w:val="006C31B4"/>
    <w:rsid w:val="006C4CC1"/>
    <w:rsid w:val="006C72E2"/>
    <w:rsid w:val="006D1CFF"/>
    <w:rsid w:val="006D39C1"/>
    <w:rsid w:val="006E0E40"/>
    <w:rsid w:val="006E26F9"/>
    <w:rsid w:val="006E41B4"/>
    <w:rsid w:val="006E5D05"/>
    <w:rsid w:val="006E6368"/>
    <w:rsid w:val="006E6759"/>
    <w:rsid w:val="006F53B1"/>
    <w:rsid w:val="00700361"/>
    <w:rsid w:val="007013EE"/>
    <w:rsid w:val="00704D69"/>
    <w:rsid w:val="00710580"/>
    <w:rsid w:val="0071424C"/>
    <w:rsid w:val="007175A6"/>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B662F"/>
    <w:rsid w:val="007B6BD6"/>
    <w:rsid w:val="007C0F4D"/>
    <w:rsid w:val="007C259A"/>
    <w:rsid w:val="007C2CCC"/>
    <w:rsid w:val="007C3B67"/>
    <w:rsid w:val="007C58AF"/>
    <w:rsid w:val="007D23BF"/>
    <w:rsid w:val="007D4806"/>
    <w:rsid w:val="007E352B"/>
    <w:rsid w:val="007E5591"/>
    <w:rsid w:val="007F59FC"/>
    <w:rsid w:val="008018B1"/>
    <w:rsid w:val="00807E76"/>
    <w:rsid w:val="0082760C"/>
    <w:rsid w:val="00837A47"/>
    <w:rsid w:val="00840D92"/>
    <w:rsid w:val="0084198E"/>
    <w:rsid w:val="008435FF"/>
    <w:rsid w:val="008503DA"/>
    <w:rsid w:val="00855D8A"/>
    <w:rsid w:val="008562B2"/>
    <w:rsid w:val="00856C46"/>
    <w:rsid w:val="00862A1D"/>
    <w:rsid w:val="00863370"/>
    <w:rsid w:val="0086665F"/>
    <w:rsid w:val="00870A4F"/>
    <w:rsid w:val="00870A77"/>
    <w:rsid w:val="00874B0B"/>
    <w:rsid w:val="00880828"/>
    <w:rsid w:val="00897A56"/>
    <w:rsid w:val="008A2A16"/>
    <w:rsid w:val="008A2F58"/>
    <w:rsid w:val="008A2F7B"/>
    <w:rsid w:val="008A7B8A"/>
    <w:rsid w:val="008B12B3"/>
    <w:rsid w:val="008B5F13"/>
    <w:rsid w:val="008C0FDD"/>
    <w:rsid w:val="008C262A"/>
    <w:rsid w:val="008C6CD4"/>
    <w:rsid w:val="008D52BD"/>
    <w:rsid w:val="008D57DE"/>
    <w:rsid w:val="008D5803"/>
    <w:rsid w:val="008D7B95"/>
    <w:rsid w:val="008E13E5"/>
    <w:rsid w:val="008E3842"/>
    <w:rsid w:val="008E6D5D"/>
    <w:rsid w:val="00913682"/>
    <w:rsid w:val="00913A8C"/>
    <w:rsid w:val="00916AB2"/>
    <w:rsid w:val="0092159F"/>
    <w:rsid w:val="009246A0"/>
    <w:rsid w:val="00924E20"/>
    <w:rsid w:val="00933984"/>
    <w:rsid w:val="009377BD"/>
    <w:rsid w:val="00940CA7"/>
    <w:rsid w:val="00941A8F"/>
    <w:rsid w:val="009469C6"/>
    <w:rsid w:val="0095090D"/>
    <w:rsid w:val="00953AA0"/>
    <w:rsid w:val="00957C3E"/>
    <w:rsid w:val="00957FA5"/>
    <w:rsid w:val="00961527"/>
    <w:rsid w:val="00962492"/>
    <w:rsid w:val="00962659"/>
    <w:rsid w:val="00972DAA"/>
    <w:rsid w:val="009740E2"/>
    <w:rsid w:val="00974834"/>
    <w:rsid w:val="00974C0E"/>
    <w:rsid w:val="00981648"/>
    <w:rsid w:val="0098266E"/>
    <w:rsid w:val="009827F9"/>
    <w:rsid w:val="009828EF"/>
    <w:rsid w:val="0098522B"/>
    <w:rsid w:val="00985465"/>
    <w:rsid w:val="009969C8"/>
    <w:rsid w:val="009A7A3D"/>
    <w:rsid w:val="009B6915"/>
    <w:rsid w:val="009C2BA0"/>
    <w:rsid w:val="009C3336"/>
    <w:rsid w:val="009C376D"/>
    <w:rsid w:val="009C4F26"/>
    <w:rsid w:val="009C79DC"/>
    <w:rsid w:val="009D328F"/>
    <w:rsid w:val="009D4FD3"/>
    <w:rsid w:val="009D5116"/>
    <w:rsid w:val="009D538D"/>
    <w:rsid w:val="009D7BB4"/>
    <w:rsid w:val="009E66EC"/>
    <w:rsid w:val="009F1850"/>
    <w:rsid w:val="009F3977"/>
    <w:rsid w:val="009F3EC1"/>
    <w:rsid w:val="009F4BB3"/>
    <w:rsid w:val="009F5F35"/>
    <w:rsid w:val="00A01884"/>
    <w:rsid w:val="00A06F59"/>
    <w:rsid w:val="00A072A8"/>
    <w:rsid w:val="00A13101"/>
    <w:rsid w:val="00A15145"/>
    <w:rsid w:val="00A17FF5"/>
    <w:rsid w:val="00A221DC"/>
    <w:rsid w:val="00A24D9E"/>
    <w:rsid w:val="00A27EE4"/>
    <w:rsid w:val="00A32767"/>
    <w:rsid w:val="00A33738"/>
    <w:rsid w:val="00A4212E"/>
    <w:rsid w:val="00A4412B"/>
    <w:rsid w:val="00A44AB8"/>
    <w:rsid w:val="00A569F4"/>
    <w:rsid w:val="00A60167"/>
    <w:rsid w:val="00A635A9"/>
    <w:rsid w:val="00A675C1"/>
    <w:rsid w:val="00A716AC"/>
    <w:rsid w:val="00A73C07"/>
    <w:rsid w:val="00A7457E"/>
    <w:rsid w:val="00A74F45"/>
    <w:rsid w:val="00A7553E"/>
    <w:rsid w:val="00A76319"/>
    <w:rsid w:val="00A86426"/>
    <w:rsid w:val="00A870E0"/>
    <w:rsid w:val="00A8792F"/>
    <w:rsid w:val="00A942ED"/>
    <w:rsid w:val="00A97328"/>
    <w:rsid w:val="00A97EE4"/>
    <w:rsid w:val="00AA474B"/>
    <w:rsid w:val="00AA4B51"/>
    <w:rsid w:val="00AA7A40"/>
    <w:rsid w:val="00AB7D98"/>
    <w:rsid w:val="00AC6FD0"/>
    <w:rsid w:val="00AD2208"/>
    <w:rsid w:val="00AD310B"/>
    <w:rsid w:val="00AD4754"/>
    <w:rsid w:val="00AD59F8"/>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292E"/>
    <w:rsid w:val="00B4368D"/>
    <w:rsid w:val="00B446AD"/>
    <w:rsid w:val="00B4473A"/>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311F1"/>
    <w:rsid w:val="00C50C2B"/>
    <w:rsid w:val="00C52D00"/>
    <w:rsid w:val="00C53668"/>
    <w:rsid w:val="00C53DF7"/>
    <w:rsid w:val="00C546B5"/>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C04DE"/>
    <w:rsid w:val="00CC1CCD"/>
    <w:rsid w:val="00CC21F6"/>
    <w:rsid w:val="00CC46FC"/>
    <w:rsid w:val="00CC4DBD"/>
    <w:rsid w:val="00CD24F4"/>
    <w:rsid w:val="00CD485E"/>
    <w:rsid w:val="00CE0F38"/>
    <w:rsid w:val="00CF0888"/>
    <w:rsid w:val="00CF4F35"/>
    <w:rsid w:val="00CF5D54"/>
    <w:rsid w:val="00D00AAC"/>
    <w:rsid w:val="00D02538"/>
    <w:rsid w:val="00D07B3B"/>
    <w:rsid w:val="00D17682"/>
    <w:rsid w:val="00D2144B"/>
    <w:rsid w:val="00D24007"/>
    <w:rsid w:val="00D30709"/>
    <w:rsid w:val="00D310FC"/>
    <w:rsid w:val="00D316CA"/>
    <w:rsid w:val="00D31BFA"/>
    <w:rsid w:val="00D326E7"/>
    <w:rsid w:val="00D35357"/>
    <w:rsid w:val="00D4477C"/>
    <w:rsid w:val="00D479FF"/>
    <w:rsid w:val="00D52A8C"/>
    <w:rsid w:val="00D60CA7"/>
    <w:rsid w:val="00D61D3E"/>
    <w:rsid w:val="00D61EFB"/>
    <w:rsid w:val="00D632B1"/>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4B36"/>
    <w:rsid w:val="00DD6BB1"/>
    <w:rsid w:val="00DE09F1"/>
    <w:rsid w:val="00DE1FE3"/>
    <w:rsid w:val="00DE4078"/>
    <w:rsid w:val="00E0375F"/>
    <w:rsid w:val="00E13DD9"/>
    <w:rsid w:val="00E15F20"/>
    <w:rsid w:val="00E16240"/>
    <w:rsid w:val="00E16E5D"/>
    <w:rsid w:val="00E16F32"/>
    <w:rsid w:val="00E17494"/>
    <w:rsid w:val="00E26CE8"/>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F7A"/>
    <w:rsid w:val="00EA2C32"/>
    <w:rsid w:val="00EA51DA"/>
    <w:rsid w:val="00EA5317"/>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5ECF"/>
    <w:rsid w:val="00F57224"/>
    <w:rsid w:val="00F575B0"/>
    <w:rsid w:val="00F61991"/>
    <w:rsid w:val="00F626FA"/>
    <w:rsid w:val="00F627D6"/>
    <w:rsid w:val="00F63E15"/>
    <w:rsid w:val="00F6478B"/>
    <w:rsid w:val="00F74356"/>
    <w:rsid w:val="00F81194"/>
    <w:rsid w:val="00F83D9C"/>
    <w:rsid w:val="00F84D24"/>
    <w:rsid w:val="00F86633"/>
    <w:rsid w:val="00F86943"/>
    <w:rsid w:val="00F94F1E"/>
    <w:rsid w:val="00F9581E"/>
    <w:rsid w:val="00F9660B"/>
    <w:rsid w:val="00F967D8"/>
    <w:rsid w:val="00F9717B"/>
    <w:rsid w:val="00FA5FA3"/>
    <w:rsid w:val="00FB2422"/>
    <w:rsid w:val="00FB6DFE"/>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D5FB"/>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174EF-57D3-4C46-B5F3-2FF3529F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26</Pages>
  <Words>7522</Words>
  <Characters>42880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Дорохова Оксана Леонидовна</cp:lastModifiedBy>
  <cp:revision>354</cp:revision>
  <cp:lastPrinted>2016-04-21T09:37:00Z</cp:lastPrinted>
  <dcterms:created xsi:type="dcterms:W3CDTF">2011-11-30T08:16:00Z</dcterms:created>
  <dcterms:modified xsi:type="dcterms:W3CDTF">2020-12-24T11:09:00Z</dcterms:modified>
</cp:coreProperties>
</file>