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165" w:rsidRPr="00F756CA" w:rsidRDefault="00917165" w:rsidP="00917165">
      <w:pPr>
        <w:ind w:firstLine="709"/>
        <w:jc w:val="both"/>
      </w:pPr>
    </w:p>
    <w:p w:rsidR="008104EA" w:rsidRPr="008104EA" w:rsidRDefault="00753B6D" w:rsidP="00917165">
      <w:pPr>
        <w:jc w:val="center"/>
        <w:rPr>
          <w:b/>
          <w:sz w:val="40"/>
          <w:szCs w:val="40"/>
        </w:rPr>
      </w:pPr>
      <w:r w:rsidRPr="008104EA">
        <w:rPr>
          <w:b/>
          <w:sz w:val="40"/>
          <w:szCs w:val="40"/>
        </w:rPr>
        <w:t xml:space="preserve">Техническое задание </w:t>
      </w:r>
    </w:p>
    <w:p w:rsidR="00917165" w:rsidRDefault="008104EA" w:rsidP="008104EA">
      <w:pPr>
        <w:jc w:val="center"/>
        <w:rPr>
          <w:rFonts w:eastAsia="Calibri"/>
          <w:b/>
        </w:rPr>
      </w:pPr>
      <w:r>
        <w:rPr>
          <w:b/>
        </w:rPr>
        <w:t>н</w:t>
      </w:r>
      <w:r w:rsidR="00753B6D" w:rsidRPr="00753B6D">
        <w:rPr>
          <w:b/>
        </w:rPr>
        <w:t>а</w:t>
      </w:r>
      <w:r>
        <w:rPr>
          <w:b/>
        </w:rPr>
        <w:t xml:space="preserve"> </w:t>
      </w:r>
      <w:r w:rsidR="001B2A17">
        <w:rPr>
          <w:b/>
        </w:rPr>
        <w:t>в</w:t>
      </w:r>
      <w:r w:rsidR="00F9475C" w:rsidRPr="00F756CA">
        <w:rPr>
          <w:b/>
        </w:rPr>
        <w:t xml:space="preserve">ыполнение кадастровых работ с изготовлением технических планов </w:t>
      </w:r>
      <w:r w:rsidR="00753B6D">
        <w:rPr>
          <w:b/>
        </w:rPr>
        <w:t xml:space="preserve">по </w:t>
      </w:r>
      <w:r w:rsidR="00753B6D" w:rsidRPr="00F9570D">
        <w:rPr>
          <w:rFonts w:eastAsia="Calibri"/>
          <w:b/>
        </w:rPr>
        <w:t>объект</w:t>
      </w:r>
      <w:r w:rsidR="00753B6D">
        <w:rPr>
          <w:rFonts w:eastAsia="Calibri"/>
          <w:b/>
        </w:rPr>
        <w:t>у: «Вынос газопровода высокого давления (газопровода-отвода к ГРС «Грязи</w:t>
      </w:r>
      <w:r w:rsidR="00611358">
        <w:rPr>
          <w:rFonts w:eastAsia="Calibri"/>
          <w:b/>
        </w:rPr>
        <w:t xml:space="preserve">») </w:t>
      </w:r>
      <w:r w:rsidR="00611358" w:rsidRPr="00F9570D">
        <w:rPr>
          <w:rFonts w:eastAsia="Calibri"/>
          <w:b/>
        </w:rPr>
        <w:t>с</w:t>
      </w:r>
      <w:r w:rsidR="00753B6D">
        <w:rPr>
          <w:rFonts w:eastAsia="Calibri"/>
          <w:b/>
        </w:rPr>
        <w:t xml:space="preserve"> территории</w:t>
      </w:r>
      <w:r w:rsidR="00753B6D" w:rsidRPr="00F9570D">
        <w:rPr>
          <w:rFonts w:eastAsia="Calibri"/>
          <w:b/>
        </w:rPr>
        <w:t xml:space="preserve"> ОЭЗ ППТ «Липецк»</w:t>
      </w:r>
    </w:p>
    <w:p w:rsidR="00611358" w:rsidRPr="00611358" w:rsidRDefault="00611358" w:rsidP="00917165">
      <w:pPr>
        <w:ind w:firstLine="709"/>
        <w:jc w:val="both"/>
        <w:rPr>
          <w:color w:val="FF0000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6945"/>
      </w:tblGrid>
      <w:tr w:rsidR="00917165" w:rsidRPr="00F756CA" w:rsidTr="001E4775">
        <w:trPr>
          <w:trHeight w:val="462"/>
        </w:trPr>
        <w:tc>
          <w:tcPr>
            <w:tcW w:w="709" w:type="dxa"/>
          </w:tcPr>
          <w:p w:rsidR="00917165" w:rsidRPr="00F756CA" w:rsidRDefault="00917165" w:rsidP="000E3F8C">
            <w:pPr>
              <w:jc w:val="center"/>
            </w:pPr>
            <w:r w:rsidRPr="00F756CA">
              <w:t>№ п/п</w:t>
            </w:r>
          </w:p>
        </w:tc>
        <w:tc>
          <w:tcPr>
            <w:tcW w:w="2978" w:type="dxa"/>
          </w:tcPr>
          <w:p w:rsidR="00917165" w:rsidRPr="00F756CA" w:rsidRDefault="00917165" w:rsidP="000E3F8C">
            <w:pPr>
              <w:jc w:val="center"/>
            </w:pPr>
            <w:r w:rsidRPr="00F756CA">
              <w:t>Перечень основных требований</w:t>
            </w:r>
          </w:p>
        </w:tc>
        <w:tc>
          <w:tcPr>
            <w:tcW w:w="6945" w:type="dxa"/>
          </w:tcPr>
          <w:p w:rsidR="00917165" w:rsidRPr="00F756CA" w:rsidRDefault="00917165" w:rsidP="000E3F8C">
            <w:pPr>
              <w:jc w:val="center"/>
            </w:pPr>
            <w:r w:rsidRPr="00F756CA">
              <w:t>Содержание требований</w:t>
            </w:r>
          </w:p>
        </w:tc>
      </w:tr>
      <w:tr w:rsidR="00917165" w:rsidRPr="00F756CA" w:rsidTr="001E4775">
        <w:tc>
          <w:tcPr>
            <w:tcW w:w="709" w:type="dxa"/>
          </w:tcPr>
          <w:p w:rsidR="00917165" w:rsidRPr="00F756CA" w:rsidRDefault="00917165" w:rsidP="000E3F8C">
            <w:pPr>
              <w:jc w:val="center"/>
            </w:pPr>
            <w:r w:rsidRPr="00F756CA">
              <w:t>1</w:t>
            </w:r>
          </w:p>
        </w:tc>
        <w:tc>
          <w:tcPr>
            <w:tcW w:w="2978" w:type="dxa"/>
          </w:tcPr>
          <w:p w:rsidR="00917165" w:rsidRPr="00F756CA" w:rsidRDefault="00917165" w:rsidP="000E3F8C">
            <w:pPr>
              <w:jc w:val="both"/>
            </w:pPr>
            <w:r w:rsidRPr="00F756CA">
              <w:t>Цель работы</w:t>
            </w:r>
          </w:p>
        </w:tc>
        <w:tc>
          <w:tcPr>
            <w:tcW w:w="6945" w:type="dxa"/>
          </w:tcPr>
          <w:p w:rsidR="00917165" w:rsidRPr="00F756CA" w:rsidRDefault="00917165" w:rsidP="000E3F8C">
            <w:pPr>
              <w:ind w:firstLine="168"/>
              <w:jc w:val="both"/>
            </w:pPr>
            <w:r w:rsidRPr="00F756CA">
              <w:t xml:space="preserve">Подготовка </w:t>
            </w:r>
            <w:r w:rsidR="00CF7AEB">
              <w:t xml:space="preserve">технической </w:t>
            </w:r>
            <w:r w:rsidRPr="00F756CA">
              <w:t>документ</w:t>
            </w:r>
            <w:r w:rsidR="00CF7AEB">
              <w:t>ации</w:t>
            </w:r>
            <w:r w:rsidRPr="00F756CA">
              <w:t xml:space="preserve"> необходим</w:t>
            </w:r>
            <w:r w:rsidR="00CF7AEB">
              <w:t>ой</w:t>
            </w:r>
            <w:r w:rsidRPr="00F756CA">
              <w:t xml:space="preserve"> для</w:t>
            </w:r>
            <w:r w:rsidR="00CF7AEB" w:rsidRPr="0039384F">
              <w:t xml:space="preserve"> выполнени</w:t>
            </w:r>
            <w:r w:rsidR="00CF7AEB">
              <w:t>я</w:t>
            </w:r>
            <w:r w:rsidR="00CF7AEB" w:rsidRPr="0039384F">
              <w:t xml:space="preserve"> требований технических условий</w:t>
            </w:r>
            <w:r w:rsidR="00CF7AEB">
              <w:t xml:space="preserve"> ООО «Газпром трансгаз Москва» </w:t>
            </w:r>
            <w:r w:rsidR="00611358">
              <w:t>№ 5212</w:t>
            </w:r>
            <w:r w:rsidR="00CF7AEB">
              <w:t xml:space="preserve"> направленных письмом № АГ – 14/7087 от 02.06.2009г., продленных и дополненных ОАО «Газпром» № 03/0800-867 от 17.02.2012г. направленные письмом № 03/08/1-4975 от 19.09.2013г.  пунк</w:t>
            </w:r>
            <w:r w:rsidR="00797297">
              <w:t>т</w:t>
            </w:r>
            <w:r w:rsidR="00CF7AEB">
              <w:t xml:space="preserve"> 2.2 «Обеспечить оформление (переоформление) права ОАО «Газпром» на переустроенные объекты (элементы) недвижимого имущества, определенные проектной </w:t>
            </w:r>
            <w:r w:rsidR="00611358">
              <w:t>документацией и</w:t>
            </w:r>
            <w:r w:rsidR="00CF7AEB">
              <w:t xml:space="preserve"> занимаемые ими земельные участки в соответствии с действующим законодательством.</w:t>
            </w:r>
            <w:r w:rsidR="00CF7AEB" w:rsidRPr="0039384F">
              <w:t xml:space="preserve"> </w:t>
            </w:r>
          </w:p>
        </w:tc>
      </w:tr>
      <w:tr w:rsidR="00917165" w:rsidRPr="001E4775" w:rsidTr="001E4775">
        <w:tc>
          <w:tcPr>
            <w:tcW w:w="709" w:type="dxa"/>
          </w:tcPr>
          <w:p w:rsidR="00917165" w:rsidRPr="00F756CA" w:rsidRDefault="00917165" w:rsidP="000E3F8C">
            <w:pPr>
              <w:jc w:val="center"/>
            </w:pPr>
            <w:r w:rsidRPr="00F756CA">
              <w:t>2</w:t>
            </w:r>
          </w:p>
        </w:tc>
        <w:tc>
          <w:tcPr>
            <w:tcW w:w="2978" w:type="dxa"/>
          </w:tcPr>
          <w:p w:rsidR="00917165" w:rsidRPr="00F756CA" w:rsidRDefault="00917165" w:rsidP="000E3F8C">
            <w:pPr>
              <w:jc w:val="both"/>
            </w:pPr>
            <w:r w:rsidRPr="00F756CA">
              <w:t>Основные работы</w:t>
            </w:r>
          </w:p>
        </w:tc>
        <w:tc>
          <w:tcPr>
            <w:tcW w:w="6945" w:type="dxa"/>
          </w:tcPr>
          <w:p w:rsidR="00797297" w:rsidRPr="001E4775" w:rsidRDefault="00797297" w:rsidP="00797297">
            <w:pPr>
              <w:numPr>
                <w:ilvl w:val="0"/>
                <w:numId w:val="1"/>
              </w:numPr>
              <w:ind w:left="451"/>
              <w:jc w:val="both"/>
            </w:pPr>
            <w:r w:rsidRPr="001E4775">
              <w:t>Подготовительные работы - сбор, изучение и анализ существующих документов и материалов.</w:t>
            </w:r>
          </w:p>
          <w:p w:rsidR="00797297" w:rsidRPr="001E4775" w:rsidRDefault="00797297" w:rsidP="00797297">
            <w:pPr>
              <w:numPr>
                <w:ilvl w:val="0"/>
                <w:numId w:val="1"/>
              </w:numPr>
              <w:ind w:left="451"/>
              <w:jc w:val="both"/>
            </w:pPr>
            <w:r w:rsidRPr="001E4775">
              <w:t>Получение кадастровых паспортов на земельные участки для размещения наземных объектов переустроенных участков магистральных газопроводов:</w:t>
            </w:r>
          </w:p>
          <w:p w:rsidR="00797297" w:rsidRPr="001E4775" w:rsidRDefault="006732CE" w:rsidP="00797297">
            <w:pPr>
              <w:ind w:left="451"/>
              <w:jc w:val="both"/>
            </w:pPr>
            <w:r w:rsidRPr="001E4775">
              <w:t>2.1. П</w:t>
            </w:r>
            <w:r w:rsidR="00797297" w:rsidRPr="001E4775">
              <w:t xml:space="preserve">роведение геодезической съемки земельных участков (инструментальная съемка) наземных объектов переустроенных участков магистральных газопроводов: газопровода-отвода и ГРС Грязи, газопровода-отвода и ГРС-1 Добринка (Кубань), ГРС-2 Добринка (Плавица). </w:t>
            </w:r>
          </w:p>
          <w:p w:rsidR="00FB5DC6" w:rsidRPr="001E4775" w:rsidRDefault="006732CE" w:rsidP="00FB5DC6">
            <w:pPr>
              <w:ind w:left="451"/>
              <w:jc w:val="both"/>
            </w:pPr>
            <w:r w:rsidRPr="001E4775">
              <w:t>2.2 Проведение кадастровых работ по формированию земельных участков, подготовка межевых планов</w:t>
            </w:r>
            <w:r w:rsidR="00797297" w:rsidRPr="001E4775">
              <w:t xml:space="preserve"> и постановки на кадастровый учет</w:t>
            </w:r>
            <w:r w:rsidRPr="001E4775">
              <w:t xml:space="preserve"> земельных участков для размещения наземных объектов переустроенных участков магистральных газопроводов</w:t>
            </w:r>
            <w:r w:rsidR="00797297" w:rsidRPr="001E4775">
              <w:t>. В случаях, необходимости, внесение изменений в сведения о категории (перевода из одной категории ЗУ в другую) и разрешенном использовании земельных участков для размещения наземных объектов переустроенных участков магистральных газопроводов.</w:t>
            </w:r>
          </w:p>
          <w:p w:rsidR="00FB5DC6" w:rsidRPr="001E4775" w:rsidRDefault="00FB5DC6" w:rsidP="00FB5DC6">
            <w:pPr>
              <w:numPr>
                <w:ilvl w:val="0"/>
                <w:numId w:val="1"/>
              </w:numPr>
              <w:jc w:val="both"/>
            </w:pPr>
            <w:r w:rsidRPr="001E4775">
              <w:t>Геодезическая съёмка осей (исполнительная съемка) магистральных газопроводов: газопровода-отвода и ГРС Грязи, газопровода-отвода и ГРС-1 Добринка (Кубань), ГРС-2 Добринка (Плавица):</w:t>
            </w:r>
          </w:p>
          <w:p w:rsidR="00FB5DC6" w:rsidRPr="001E4775" w:rsidRDefault="00FB5DC6" w:rsidP="00FB5DC6">
            <w:pPr>
              <w:ind w:left="720"/>
              <w:jc w:val="both"/>
            </w:pPr>
            <w:r w:rsidRPr="001E4775">
              <w:t>3.1 Полевое обследование объекта:</w:t>
            </w:r>
          </w:p>
          <w:p w:rsidR="00FB5DC6" w:rsidRPr="001E4775" w:rsidRDefault="00FB5DC6" w:rsidP="00FB5DC6">
            <w:pPr>
              <w:pStyle w:val="a4"/>
              <w:numPr>
                <w:ilvl w:val="0"/>
                <w:numId w:val="4"/>
              </w:numPr>
              <w:tabs>
                <w:tab w:val="left" w:pos="289"/>
              </w:tabs>
              <w:jc w:val="both"/>
              <w:rPr>
                <w:lang w:eastAsia="en-US"/>
              </w:rPr>
            </w:pPr>
            <w:r w:rsidRPr="001E4775">
              <w:rPr>
                <w:lang w:eastAsia="en-US"/>
              </w:rPr>
              <w:t>создание планового съемочного обоснования (методом спутниковых измерений и положения теодолитных ходов повышенной точности);</w:t>
            </w:r>
          </w:p>
          <w:p w:rsidR="00FB5DC6" w:rsidRPr="001E4775" w:rsidRDefault="00FB5DC6" w:rsidP="00FB5DC6">
            <w:pPr>
              <w:pStyle w:val="a4"/>
              <w:numPr>
                <w:ilvl w:val="0"/>
                <w:numId w:val="4"/>
              </w:numPr>
              <w:tabs>
                <w:tab w:val="left" w:pos="289"/>
              </w:tabs>
              <w:jc w:val="both"/>
              <w:rPr>
                <w:lang w:eastAsia="en-US"/>
              </w:rPr>
            </w:pPr>
            <w:r w:rsidRPr="001E4775">
              <w:rPr>
                <w:lang w:eastAsia="en-US"/>
              </w:rPr>
              <w:t xml:space="preserve">топографическая съемка объектов (исполнительная съемка </w:t>
            </w:r>
            <w:r w:rsidR="00890BB6" w:rsidRPr="001E4775">
              <w:rPr>
                <w:lang w:eastAsia="en-US"/>
              </w:rPr>
              <w:t>магистральных газопроводов</w:t>
            </w:r>
            <w:r w:rsidRPr="001E4775">
              <w:rPr>
                <w:lang w:eastAsia="en-US"/>
              </w:rPr>
              <w:t>);</w:t>
            </w:r>
          </w:p>
          <w:p w:rsidR="00FB5DC6" w:rsidRPr="001E4775" w:rsidRDefault="00FB5DC6" w:rsidP="00FB5DC6">
            <w:pPr>
              <w:pStyle w:val="a4"/>
              <w:numPr>
                <w:ilvl w:val="0"/>
                <w:numId w:val="4"/>
              </w:numPr>
              <w:tabs>
                <w:tab w:val="left" w:pos="289"/>
              </w:tabs>
              <w:jc w:val="both"/>
            </w:pPr>
            <w:r w:rsidRPr="001E4775">
              <w:t>камеральные работы.</w:t>
            </w:r>
          </w:p>
          <w:p w:rsidR="00FB5DC6" w:rsidRPr="001E4775" w:rsidRDefault="00771AFF" w:rsidP="00FB5DC6">
            <w:pPr>
              <w:numPr>
                <w:ilvl w:val="0"/>
                <w:numId w:val="1"/>
              </w:numPr>
              <w:jc w:val="both"/>
            </w:pPr>
            <w:r w:rsidRPr="001E4775">
              <w:t>Схема описания местоположения границ охранной зоны переустроенных магистральных газопроводов</w:t>
            </w:r>
            <w:r w:rsidR="00FB5DC6" w:rsidRPr="001E4775">
              <w:t>:</w:t>
            </w:r>
          </w:p>
          <w:p w:rsidR="00FB5DC6" w:rsidRPr="001E4775" w:rsidRDefault="00FB5DC6" w:rsidP="00FB5DC6">
            <w:pPr>
              <w:ind w:left="720"/>
              <w:jc w:val="both"/>
            </w:pPr>
            <w:r w:rsidRPr="001E4775">
              <w:t xml:space="preserve">- геодезическая съёмка осей, </w:t>
            </w:r>
            <w:r w:rsidR="00771AFF" w:rsidRPr="001E4775">
              <w:t>переустроенных</w:t>
            </w:r>
            <w:r w:rsidRPr="001E4775">
              <w:t xml:space="preserve"> участков магистрального газопровода и всех наземных объектов, расположенных в охранной зоне </w:t>
            </w:r>
            <w:r w:rsidR="00771AFF" w:rsidRPr="001E4775">
              <w:t>переустроенных</w:t>
            </w:r>
            <w:r w:rsidRPr="001E4775">
              <w:t xml:space="preserve"> участков </w:t>
            </w:r>
            <w:r w:rsidR="00771AFF" w:rsidRPr="001E4775">
              <w:t>магистрального газопровода,</w:t>
            </w:r>
          </w:p>
          <w:p w:rsidR="00771AFF" w:rsidRPr="001E4775" w:rsidRDefault="00771AFF" w:rsidP="00FB5DC6">
            <w:pPr>
              <w:ind w:left="720"/>
              <w:jc w:val="both"/>
            </w:pPr>
            <w:r w:rsidRPr="001E4775">
              <w:lastRenderedPageBreak/>
              <w:t xml:space="preserve">- </w:t>
            </w:r>
            <w:r w:rsidR="00890BB6" w:rsidRPr="001E4775">
              <w:t>подготовка схемы</w:t>
            </w:r>
            <w:r w:rsidRPr="001E4775">
              <w:t xml:space="preserve"> описания местоположения границ охранной зоны переустроенных магистральных газопроводов</w:t>
            </w:r>
            <w:r w:rsidR="00FB5DC6" w:rsidRPr="001E4775">
              <w:t>,</w:t>
            </w:r>
          </w:p>
          <w:p w:rsidR="00FB5DC6" w:rsidRPr="001E4775" w:rsidRDefault="00771AFF" w:rsidP="00D21603">
            <w:pPr>
              <w:ind w:left="720"/>
              <w:jc w:val="both"/>
            </w:pPr>
            <w:r w:rsidRPr="001E4775">
              <w:t>-</w:t>
            </w:r>
            <w:r w:rsidR="00FB5DC6" w:rsidRPr="001E4775">
              <w:t xml:space="preserve"> внесение сведений в ЕГРН</w:t>
            </w:r>
            <w:r w:rsidRPr="001E4775">
              <w:t>.</w:t>
            </w:r>
          </w:p>
          <w:p w:rsidR="00797297" w:rsidRPr="001E4775" w:rsidRDefault="006732CE" w:rsidP="00797297">
            <w:pPr>
              <w:numPr>
                <w:ilvl w:val="0"/>
                <w:numId w:val="1"/>
              </w:numPr>
              <w:jc w:val="both"/>
            </w:pPr>
            <w:r w:rsidRPr="001E4775">
              <w:t xml:space="preserve">Проведение кадастровых работ по изготовлению технических планов на </w:t>
            </w:r>
            <w:r w:rsidR="00890BB6" w:rsidRPr="001E4775">
              <w:t>объекты недвижимого имущества: г</w:t>
            </w:r>
            <w:r w:rsidRPr="001E4775">
              <w:t>азопровода-отвода и ГРС Грязи, газопровод-отвод и ГРС-1 Добринка (Кубань), ГРС-2 Добринка (</w:t>
            </w:r>
            <w:r w:rsidR="00611358" w:rsidRPr="001E4775">
              <w:t>Плавица) (</w:t>
            </w:r>
            <w:r w:rsidRPr="001E4775">
              <w:t xml:space="preserve">на всю протяженность </w:t>
            </w:r>
            <w:r w:rsidR="00890BB6" w:rsidRPr="001E4775">
              <w:t xml:space="preserve">магистральных </w:t>
            </w:r>
            <w:r w:rsidR="00611358" w:rsidRPr="001E4775">
              <w:t>газопроводов по</w:t>
            </w:r>
            <w:r w:rsidRPr="001E4775">
              <w:t xml:space="preserve"> данным ЕГРН), в связи с реконструкцией объектов:</w:t>
            </w:r>
          </w:p>
          <w:p w:rsidR="00890BB6" w:rsidRPr="001E4775" w:rsidRDefault="00890BB6" w:rsidP="006732CE">
            <w:pPr>
              <w:ind w:left="720"/>
              <w:jc w:val="both"/>
            </w:pPr>
            <w:r w:rsidRPr="008104EA">
              <w:t>5.1</w:t>
            </w:r>
            <w:r w:rsidR="006732CE" w:rsidRPr="008104EA">
              <w:t xml:space="preserve"> Подготовка технического плана для постановки на кадастровый учет, технической документации.</w:t>
            </w:r>
            <w:r w:rsidR="006732CE" w:rsidRPr="001E4775">
              <w:t xml:space="preserve"> </w:t>
            </w:r>
          </w:p>
          <w:p w:rsidR="006732CE" w:rsidRPr="001E4775" w:rsidRDefault="00890BB6" w:rsidP="006732CE">
            <w:pPr>
              <w:ind w:left="720"/>
              <w:jc w:val="both"/>
            </w:pPr>
            <w:r w:rsidRPr="001E4775">
              <w:t>-</w:t>
            </w:r>
            <w:r w:rsidR="006732CE" w:rsidRPr="001E4775">
              <w:t>В случае обнаружения недостатков работ, допущенных по вине Подрядчика, Подрядчик обязан устранить выявленные недостатки в течении 10 календарных дней с момента их обнаружения (без дополнительной оплаты).</w:t>
            </w:r>
          </w:p>
          <w:p w:rsidR="00890BB6" w:rsidRPr="001E4775" w:rsidRDefault="00890BB6" w:rsidP="006732CE">
            <w:pPr>
              <w:ind w:left="720"/>
              <w:jc w:val="both"/>
            </w:pPr>
            <w:r w:rsidRPr="001E4775">
              <w:t>- Исполнителю необходимо организовать и произвести выезд специалистов для выполнения всех необходимых кадастровых работ в согласованное Заказчиком время.</w:t>
            </w:r>
          </w:p>
          <w:p w:rsidR="006732CE" w:rsidRPr="001E4775" w:rsidRDefault="00890BB6" w:rsidP="00890BB6">
            <w:pPr>
              <w:ind w:left="720"/>
              <w:jc w:val="both"/>
            </w:pPr>
            <w:r w:rsidRPr="001E4775">
              <w:t>- Уведомление заинтересованных лиц, права которых могут быть затронуты о выполнении кадастровых работ (в случае необходимости).</w:t>
            </w:r>
          </w:p>
          <w:p w:rsidR="00890BB6" w:rsidRPr="001E4775" w:rsidRDefault="00890BB6" w:rsidP="00890BB6">
            <w:pPr>
              <w:pStyle w:val="a4"/>
              <w:ind w:left="464"/>
              <w:jc w:val="both"/>
            </w:pPr>
            <w:r w:rsidRPr="001E4775">
              <w:t>- В случае необходимости получение у Заказчика правоустанавливающих и право подтверждающих документов на объекты недвижимости, иных архивных документов и сведений.</w:t>
            </w:r>
          </w:p>
          <w:p w:rsidR="004E033A" w:rsidRPr="001E4775" w:rsidRDefault="00917165" w:rsidP="00797297">
            <w:pPr>
              <w:numPr>
                <w:ilvl w:val="0"/>
                <w:numId w:val="1"/>
              </w:numPr>
              <w:jc w:val="both"/>
            </w:pPr>
            <w:r w:rsidRPr="001E4775">
              <w:t>Передать заказчику техническую документацию (технический план</w:t>
            </w:r>
            <w:r w:rsidR="001F2127" w:rsidRPr="001E4775">
              <w:t>, технический паспорт</w:t>
            </w:r>
            <w:r w:rsidRPr="001E4775">
              <w:t>) в порядке и сроки, предусмотренные договором</w:t>
            </w:r>
            <w:r w:rsidR="004E033A" w:rsidRPr="001E4775">
              <w:t>.</w:t>
            </w:r>
          </w:p>
          <w:p w:rsidR="00917165" w:rsidRPr="001E4775" w:rsidRDefault="00917165" w:rsidP="005C5DF1">
            <w:pPr>
              <w:ind w:firstLine="168"/>
              <w:jc w:val="both"/>
            </w:pPr>
          </w:p>
        </w:tc>
      </w:tr>
      <w:tr w:rsidR="00890BB6" w:rsidRPr="00F756CA" w:rsidTr="001E4775">
        <w:tc>
          <w:tcPr>
            <w:tcW w:w="709" w:type="dxa"/>
          </w:tcPr>
          <w:p w:rsidR="00890BB6" w:rsidRPr="00F756CA" w:rsidRDefault="00D21603" w:rsidP="000E3F8C">
            <w:pPr>
              <w:jc w:val="center"/>
            </w:pPr>
            <w:r>
              <w:lastRenderedPageBreak/>
              <w:t>2.1.</w:t>
            </w:r>
          </w:p>
        </w:tc>
        <w:tc>
          <w:tcPr>
            <w:tcW w:w="2978" w:type="dxa"/>
          </w:tcPr>
          <w:p w:rsidR="00890BB6" w:rsidRPr="00F756CA" w:rsidRDefault="00890BB6" w:rsidP="000E3F8C">
            <w:pPr>
              <w:jc w:val="both"/>
            </w:pPr>
            <w:r>
              <w:t>Технические характеристики объекта:</w:t>
            </w:r>
          </w:p>
        </w:tc>
        <w:tc>
          <w:tcPr>
            <w:tcW w:w="6945" w:type="dxa"/>
          </w:tcPr>
          <w:p w:rsidR="00890BB6" w:rsidRPr="00F756CA" w:rsidRDefault="00B95AD5" w:rsidP="00890BB6">
            <w:pPr>
              <w:ind w:left="451"/>
              <w:jc w:val="both"/>
            </w:pPr>
            <w:r w:rsidRPr="008104EA">
              <w:t>Согласно приложению №</w:t>
            </w:r>
            <w:r w:rsidR="008104EA">
              <w:t>1 к техническому заданию</w:t>
            </w:r>
          </w:p>
        </w:tc>
      </w:tr>
      <w:tr w:rsidR="004E033A" w:rsidRPr="00F756CA" w:rsidTr="001E4775">
        <w:tc>
          <w:tcPr>
            <w:tcW w:w="709" w:type="dxa"/>
          </w:tcPr>
          <w:p w:rsidR="004E033A" w:rsidRPr="00F756CA" w:rsidRDefault="00D21603" w:rsidP="000E3F8C">
            <w:pPr>
              <w:jc w:val="center"/>
            </w:pPr>
            <w:r>
              <w:t>3</w:t>
            </w:r>
            <w:bookmarkStart w:id="0" w:name="_GoBack"/>
            <w:bookmarkEnd w:id="0"/>
          </w:p>
        </w:tc>
        <w:tc>
          <w:tcPr>
            <w:tcW w:w="2978" w:type="dxa"/>
          </w:tcPr>
          <w:p w:rsidR="004E033A" w:rsidRPr="00F756CA" w:rsidRDefault="002F6D0F" w:rsidP="000E3F8C">
            <w:pPr>
              <w:jc w:val="both"/>
            </w:pPr>
            <w:r w:rsidRPr="00F756CA">
              <w:t>Дополнительные специальные требования</w:t>
            </w:r>
          </w:p>
        </w:tc>
        <w:tc>
          <w:tcPr>
            <w:tcW w:w="6945" w:type="dxa"/>
          </w:tcPr>
          <w:p w:rsidR="00B1481E" w:rsidRPr="00F756CA" w:rsidRDefault="004E033A" w:rsidP="00B1481E">
            <w:pPr>
              <w:pStyle w:val="a4"/>
              <w:numPr>
                <w:ilvl w:val="0"/>
                <w:numId w:val="11"/>
              </w:numPr>
              <w:ind w:left="466"/>
              <w:jc w:val="both"/>
            </w:pPr>
            <w:r w:rsidRPr="00F756CA">
              <w:t>Выполнение геодезических работ Подрядчиком с использованием оборудования, прошедшим метрологическую поверку в соответствии с нормами законодательства РФ</w:t>
            </w:r>
            <w:r w:rsidR="006B04C4" w:rsidRPr="00F756CA">
              <w:t>;</w:t>
            </w:r>
          </w:p>
          <w:p w:rsidR="00B1481E" w:rsidRPr="00F756CA" w:rsidRDefault="004E033A" w:rsidP="00B1481E">
            <w:pPr>
              <w:pStyle w:val="a4"/>
              <w:numPr>
                <w:ilvl w:val="0"/>
                <w:numId w:val="11"/>
              </w:numPr>
              <w:ind w:left="466"/>
              <w:jc w:val="both"/>
            </w:pPr>
            <w:r w:rsidRPr="00F756CA">
              <w:t>Подрядчик должен соответствовать требованиям, предъявляемым Федеральным законом от 24 июля 2007 г. № 221-ФЗ «О кадастровой деятельности».</w:t>
            </w:r>
          </w:p>
          <w:p w:rsidR="00AB4485" w:rsidRPr="00D21603" w:rsidRDefault="00A0717A" w:rsidP="00D21603">
            <w:pPr>
              <w:pStyle w:val="a4"/>
              <w:numPr>
                <w:ilvl w:val="0"/>
                <w:numId w:val="11"/>
              </w:numPr>
              <w:ind w:left="466"/>
              <w:jc w:val="both"/>
            </w:pPr>
            <w:r w:rsidRPr="00D21603">
              <w:t>Работы выполнить в системе</w:t>
            </w:r>
            <w:r w:rsidR="004E033A" w:rsidRPr="00D21603">
              <w:t xml:space="preserve"> к</w:t>
            </w:r>
            <w:r w:rsidRPr="00D21603">
              <w:t>оординат МСК-48</w:t>
            </w:r>
            <w:r w:rsidR="004E033A" w:rsidRPr="00D21603">
              <w:t>.</w:t>
            </w:r>
          </w:p>
        </w:tc>
      </w:tr>
      <w:tr w:rsidR="00917165" w:rsidRPr="00F756CA" w:rsidTr="001E4775">
        <w:tc>
          <w:tcPr>
            <w:tcW w:w="709" w:type="dxa"/>
          </w:tcPr>
          <w:p w:rsidR="00917165" w:rsidRPr="00F756CA" w:rsidRDefault="0072120D" w:rsidP="000E3F8C">
            <w:pPr>
              <w:jc w:val="center"/>
            </w:pPr>
            <w:r w:rsidRPr="00F756CA">
              <w:t>4</w:t>
            </w:r>
          </w:p>
        </w:tc>
        <w:tc>
          <w:tcPr>
            <w:tcW w:w="2978" w:type="dxa"/>
          </w:tcPr>
          <w:p w:rsidR="00917165" w:rsidRPr="00F756CA" w:rsidRDefault="00917165" w:rsidP="000E3F8C">
            <w:pPr>
              <w:jc w:val="both"/>
            </w:pPr>
            <w:r w:rsidRPr="00F756CA">
              <w:t>Основные</w:t>
            </w:r>
          </w:p>
          <w:p w:rsidR="00917165" w:rsidRPr="00F756CA" w:rsidRDefault="00917165" w:rsidP="000E3F8C">
            <w:pPr>
              <w:jc w:val="both"/>
            </w:pPr>
            <w:r w:rsidRPr="00F756CA">
              <w:t>нормативные</w:t>
            </w:r>
          </w:p>
          <w:p w:rsidR="00917165" w:rsidRPr="00F756CA" w:rsidRDefault="00917165" w:rsidP="000E3F8C">
            <w:pPr>
              <w:jc w:val="both"/>
            </w:pPr>
            <w:r w:rsidRPr="00F756CA">
              <w:t>документы</w:t>
            </w:r>
          </w:p>
        </w:tc>
        <w:tc>
          <w:tcPr>
            <w:tcW w:w="6945" w:type="dxa"/>
          </w:tcPr>
          <w:p w:rsidR="00917165" w:rsidRPr="00F756CA" w:rsidRDefault="00917165" w:rsidP="000E3F8C">
            <w:pPr>
              <w:numPr>
                <w:ilvl w:val="0"/>
                <w:numId w:val="2"/>
              </w:numPr>
              <w:ind w:left="309" w:hanging="283"/>
              <w:jc w:val="both"/>
            </w:pPr>
            <w:r w:rsidRPr="00F756CA">
              <w:t>Земельный кодекс РФ</w:t>
            </w:r>
            <w:r w:rsidR="00E9373C" w:rsidRPr="00F756CA">
              <w:t xml:space="preserve"> от 25.10.2001г. № 136-ФЗ</w:t>
            </w:r>
          </w:p>
          <w:p w:rsidR="00917165" w:rsidRPr="00F756CA" w:rsidRDefault="00917165" w:rsidP="000E3F8C">
            <w:pPr>
              <w:numPr>
                <w:ilvl w:val="0"/>
                <w:numId w:val="2"/>
              </w:numPr>
              <w:ind w:left="309" w:hanging="283"/>
              <w:jc w:val="both"/>
            </w:pPr>
            <w:r w:rsidRPr="00F756CA">
              <w:t xml:space="preserve">Федеральный закон от 13.07.2015г. </w:t>
            </w:r>
            <w:r w:rsidR="00C61D82" w:rsidRPr="00F756CA">
              <w:t>№</w:t>
            </w:r>
            <w:r w:rsidRPr="00F756CA">
              <w:t>218-ФЗ «О государственной регистрации недвижимости»</w:t>
            </w:r>
          </w:p>
          <w:p w:rsidR="00917165" w:rsidRPr="00F756CA" w:rsidRDefault="00917165" w:rsidP="000E3F8C">
            <w:pPr>
              <w:numPr>
                <w:ilvl w:val="0"/>
                <w:numId w:val="2"/>
              </w:numPr>
              <w:ind w:left="309" w:hanging="283"/>
              <w:jc w:val="both"/>
            </w:pPr>
            <w:r w:rsidRPr="00F756CA">
              <w:t>Федеральный закон от 24.07.2007 №221-ФЗ «О</w:t>
            </w:r>
            <w:r w:rsidR="00A24D70" w:rsidRPr="00F756CA">
              <w:t xml:space="preserve"> кадастровой деятельности</w:t>
            </w:r>
            <w:r w:rsidRPr="00F756CA">
              <w:t>»</w:t>
            </w:r>
          </w:p>
          <w:p w:rsidR="00917165" w:rsidRPr="00F756CA" w:rsidRDefault="00917165" w:rsidP="000E3F8C">
            <w:pPr>
              <w:numPr>
                <w:ilvl w:val="0"/>
                <w:numId w:val="2"/>
              </w:numPr>
              <w:ind w:left="309" w:hanging="283"/>
              <w:jc w:val="both"/>
            </w:pPr>
            <w:r w:rsidRPr="00F756CA">
              <w:t xml:space="preserve">Федеральный закон от 18.06.2001 </w:t>
            </w:r>
            <w:r w:rsidR="00C61D82" w:rsidRPr="00F756CA">
              <w:t>№</w:t>
            </w:r>
            <w:r w:rsidRPr="00F756CA">
              <w:t>78-ФЗ «О землеустройстве»</w:t>
            </w:r>
          </w:p>
          <w:p w:rsidR="005B1CEA" w:rsidRPr="005B1CEA" w:rsidRDefault="005B1CEA" w:rsidP="005B1C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B1CEA">
              <w:rPr>
                <w:rFonts w:eastAsiaTheme="minorHAnsi"/>
                <w:lang w:eastAsia="en-US"/>
              </w:rPr>
              <w:t xml:space="preserve">-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B1CEA">
              <w:rPr>
                <w:rFonts w:eastAsiaTheme="minorHAnsi"/>
                <w:lang w:eastAsia="en-US"/>
              </w:rPr>
              <w:t>Приказ Минэкономразвития России от 01.11.2016 N 689</w:t>
            </w:r>
            <w:r w:rsidRPr="005B1CEA">
              <w:rPr>
                <w:rFonts w:eastAsiaTheme="minorHAnsi"/>
                <w:lang w:eastAsia="en-US"/>
              </w:rPr>
              <w:br/>
            </w:r>
            <w:r>
              <w:rPr>
                <w:rFonts w:eastAsiaTheme="minorHAnsi"/>
                <w:lang w:eastAsia="en-US"/>
              </w:rPr>
              <w:t xml:space="preserve">    </w:t>
            </w:r>
            <w:r w:rsidRPr="005B1CEA">
              <w:rPr>
                <w:rFonts w:eastAsiaTheme="minorHAnsi"/>
                <w:lang w:eastAsia="en-US"/>
              </w:rPr>
              <w:t xml:space="preserve">"О внесении изменений в форму технического плана и </w:t>
            </w:r>
            <w:r>
              <w:rPr>
                <w:rFonts w:eastAsiaTheme="minorHAnsi"/>
                <w:lang w:eastAsia="en-US"/>
              </w:rPr>
              <w:t xml:space="preserve">        </w:t>
            </w:r>
            <w:r w:rsidRPr="005B1CEA">
              <w:rPr>
                <w:rFonts w:eastAsiaTheme="minorHAnsi"/>
                <w:lang w:eastAsia="en-US"/>
              </w:rPr>
              <w:t>требования к его подготовке, состав содержащихся в нем сведений, а также форму декларации об объекте недвижимости, требования к ее подготовке, состав содержащихся в ней сведений, утвержденные приказом Минэкономразвития России от 18 декабря 2015 г. N 953"</w:t>
            </w:r>
            <w:r w:rsidRPr="005B1CEA">
              <w:rPr>
                <w:rFonts w:eastAsiaTheme="minorHAnsi"/>
                <w:lang w:eastAsia="en-US"/>
              </w:rPr>
              <w:br/>
              <w:t>(Зарегистрировано в Минюсте России 12.12.2016 N 44677)</w:t>
            </w:r>
          </w:p>
          <w:p w:rsidR="00917165" w:rsidRPr="00F756CA" w:rsidRDefault="005B1CEA" w:rsidP="005B1CEA">
            <w:pPr>
              <w:numPr>
                <w:ilvl w:val="0"/>
                <w:numId w:val="2"/>
              </w:numPr>
              <w:ind w:left="309" w:hanging="283"/>
              <w:jc w:val="both"/>
            </w:pPr>
            <w:r>
              <w:rPr>
                <w:szCs w:val="28"/>
              </w:rPr>
              <w:t>действующие СНиПы и другие нормативно-правовые акты, действующие на момент проведения и сдачи работ.</w:t>
            </w:r>
          </w:p>
        </w:tc>
      </w:tr>
      <w:tr w:rsidR="00917165" w:rsidRPr="00F756CA" w:rsidTr="001E4775">
        <w:tc>
          <w:tcPr>
            <w:tcW w:w="709" w:type="dxa"/>
          </w:tcPr>
          <w:p w:rsidR="00917165" w:rsidRPr="00F756CA" w:rsidRDefault="0072120D" w:rsidP="000E3F8C">
            <w:pPr>
              <w:jc w:val="center"/>
            </w:pPr>
            <w:r w:rsidRPr="00F756CA">
              <w:lastRenderedPageBreak/>
              <w:t>5</w:t>
            </w:r>
          </w:p>
        </w:tc>
        <w:tc>
          <w:tcPr>
            <w:tcW w:w="2978" w:type="dxa"/>
          </w:tcPr>
          <w:p w:rsidR="00917165" w:rsidRPr="00F756CA" w:rsidRDefault="00917165" w:rsidP="000E3F8C">
            <w:pPr>
              <w:jc w:val="both"/>
            </w:pPr>
            <w:r w:rsidRPr="00F756CA">
              <w:t>Исходные данные предоставляемые Заказчиком</w:t>
            </w:r>
          </w:p>
        </w:tc>
        <w:tc>
          <w:tcPr>
            <w:tcW w:w="6945" w:type="dxa"/>
          </w:tcPr>
          <w:p w:rsidR="00917165" w:rsidRPr="00F756CA" w:rsidRDefault="00061CEC" w:rsidP="000E3F8C">
            <w:pPr>
              <w:jc w:val="both"/>
            </w:pPr>
            <w:r w:rsidRPr="00F756CA">
              <w:t>Заказчик предоставляет (в электронном виде) проектную документацию, разрешение на строительство объекта</w:t>
            </w:r>
            <w:r w:rsidR="008B19AE" w:rsidRPr="00F756CA">
              <w:t xml:space="preserve"> и всю необходимую для выполнения работ документацию.</w:t>
            </w:r>
          </w:p>
        </w:tc>
      </w:tr>
      <w:tr w:rsidR="00917165" w:rsidRPr="00F756CA" w:rsidTr="001E4775">
        <w:tc>
          <w:tcPr>
            <w:tcW w:w="709" w:type="dxa"/>
          </w:tcPr>
          <w:p w:rsidR="00917165" w:rsidRPr="00F756CA" w:rsidRDefault="00917165" w:rsidP="000E3F8C">
            <w:pPr>
              <w:jc w:val="center"/>
            </w:pPr>
            <w:r w:rsidRPr="00F756CA">
              <w:t>6</w:t>
            </w:r>
          </w:p>
        </w:tc>
        <w:tc>
          <w:tcPr>
            <w:tcW w:w="2978" w:type="dxa"/>
          </w:tcPr>
          <w:p w:rsidR="00917165" w:rsidRPr="00F756CA" w:rsidRDefault="00917165" w:rsidP="000E3F8C">
            <w:pPr>
              <w:jc w:val="both"/>
            </w:pPr>
            <w:r w:rsidRPr="00F756CA">
              <w:t>Отчетные материалы</w:t>
            </w:r>
          </w:p>
        </w:tc>
        <w:tc>
          <w:tcPr>
            <w:tcW w:w="6945" w:type="dxa"/>
          </w:tcPr>
          <w:p w:rsidR="00F6097E" w:rsidRDefault="00917165" w:rsidP="00D840D1">
            <w:pPr>
              <w:numPr>
                <w:ilvl w:val="0"/>
                <w:numId w:val="3"/>
              </w:numPr>
              <w:ind w:left="315" w:hanging="315"/>
              <w:jc w:val="both"/>
            </w:pPr>
            <w:r w:rsidRPr="00F756CA">
              <w:t>технический план на каждый перечисленный объект инфраструктуры</w:t>
            </w:r>
            <w:r w:rsidR="0072120D" w:rsidRPr="00F756CA">
              <w:t xml:space="preserve"> (согласно приложению №</w:t>
            </w:r>
            <w:r w:rsidR="00992AB1">
              <w:t>1</w:t>
            </w:r>
            <w:r w:rsidR="000932EF">
              <w:t xml:space="preserve"> к техническому заданию</w:t>
            </w:r>
            <w:r w:rsidR="0072120D" w:rsidRPr="00F756CA">
              <w:t>)</w:t>
            </w:r>
            <w:r w:rsidR="00D840D1" w:rsidRPr="00F756CA">
              <w:rPr>
                <w:color w:val="FF0000"/>
              </w:rPr>
              <w:t xml:space="preserve"> </w:t>
            </w:r>
            <w:r w:rsidRPr="00F756CA">
              <w:t xml:space="preserve">– 1 экземпляр на бумажном носителе, </w:t>
            </w:r>
            <w:r w:rsidR="00FD7438" w:rsidRPr="00F756CA">
              <w:t>2</w:t>
            </w:r>
            <w:r w:rsidRPr="00F756CA">
              <w:t xml:space="preserve"> экземпляр</w:t>
            </w:r>
            <w:r w:rsidR="00FD7438" w:rsidRPr="00F756CA">
              <w:t>а</w:t>
            </w:r>
            <w:r w:rsidRPr="00F756CA">
              <w:t xml:space="preserve"> на электронном носителе</w:t>
            </w:r>
            <w:r w:rsidR="009A7D29" w:rsidRPr="00F756CA">
              <w:t xml:space="preserve"> (1 экземпляр в формате PDF и 1 экземпляр в формате XML)</w:t>
            </w:r>
            <w:r w:rsidR="001E4775">
              <w:t>.</w:t>
            </w:r>
          </w:p>
          <w:p w:rsidR="00917165" w:rsidRPr="00F756CA" w:rsidRDefault="00890BB6" w:rsidP="003C0E82">
            <w:pPr>
              <w:jc w:val="both"/>
            </w:pPr>
            <w:r w:rsidRPr="00F756CA">
              <w:t>Выполненные работы сдаются Заказчику по факту предоставления отчетных документов на основании Акта выполненных работ.</w:t>
            </w:r>
          </w:p>
        </w:tc>
      </w:tr>
    </w:tbl>
    <w:p w:rsidR="00917165" w:rsidRPr="00F756CA" w:rsidRDefault="00917165"/>
    <w:p w:rsidR="00917165" w:rsidRDefault="00917165"/>
    <w:p w:rsidR="005D5504" w:rsidRPr="00F756CA" w:rsidRDefault="005D5504"/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687"/>
      </w:tblGrid>
      <w:tr w:rsidR="00CD7783" w:rsidRPr="00F756CA" w:rsidTr="00961403">
        <w:tc>
          <w:tcPr>
            <w:tcW w:w="6658" w:type="dxa"/>
          </w:tcPr>
          <w:p w:rsidR="00CD7783" w:rsidRPr="00F756CA" w:rsidRDefault="00CD7783" w:rsidP="002C6ECE"/>
        </w:tc>
        <w:tc>
          <w:tcPr>
            <w:tcW w:w="2687" w:type="dxa"/>
          </w:tcPr>
          <w:p w:rsidR="00CD7783" w:rsidRPr="00F756CA" w:rsidRDefault="00CD7783" w:rsidP="002C6ECE"/>
        </w:tc>
      </w:tr>
      <w:tr w:rsidR="00613AD9" w:rsidRPr="00F756CA" w:rsidTr="00961403">
        <w:tc>
          <w:tcPr>
            <w:tcW w:w="6658" w:type="dxa"/>
          </w:tcPr>
          <w:p w:rsidR="00613AD9" w:rsidRPr="00F756CA" w:rsidRDefault="00613AD9" w:rsidP="002C6ECE"/>
        </w:tc>
        <w:tc>
          <w:tcPr>
            <w:tcW w:w="2687" w:type="dxa"/>
          </w:tcPr>
          <w:p w:rsidR="00613AD9" w:rsidRPr="00F756CA" w:rsidRDefault="00613AD9" w:rsidP="002C6ECE"/>
        </w:tc>
      </w:tr>
    </w:tbl>
    <w:p w:rsidR="00613AD9" w:rsidRDefault="00613AD9"/>
    <w:p w:rsidR="00613AD9" w:rsidRDefault="00613AD9"/>
    <w:p w:rsidR="00961403" w:rsidRDefault="00961403"/>
    <w:p w:rsidR="00961403" w:rsidRDefault="00961403"/>
    <w:p w:rsidR="00961403" w:rsidRDefault="00961403"/>
    <w:sectPr w:rsidR="00961403" w:rsidSect="001E4775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11DD"/>
    <w:multiLevelType w:val="hybridMultilevel"/>
    <w:tmpl w:val="D988B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68D7"/>
    <w:multiLevelType w:val="hybridMultilevel"/>
    <w:tmpl w:val="95EC04DE"/>
    <w:lvl w:ilvl="0" w:tplc="A6EE94C2">
      <w:start w:val="1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2" w15:restartNumberingAfterBreak="0">
    <w:nsid w:val="197B3759"/>
    <w:multiLevelType w:val="hybridMultilevel"/>
    <w:tmpl w:val="70F4AF9A"/>
    <w:lvl w:ilvl="0" w:tplc="338E4946">
      <w:start w:val="65535"/>
      <w:numFmt w:val="bullet"/>
      <w:lvlText w:val="-"/>
      <w:lvlJc w:val="left"/>
      <w:pPr>
        <w:ind w:left="13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3" w15:restartNumberingAfterBreak="0">
    <w:nsid w:val="3AFB77A2"/>
    <w:multiLevelType w:val="hybridMultilevel"/>
    <w:tmpl w:val="959C1062"/>
    <w:lvl w:ilvl="0" w:tplc="338E4946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735A5B"/>
    <w:multiLevelType w:val="hybridMultilevel"/>
    <w:tmpl w:val="45149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A6219"/>
    <w:multiLevelType w:val="hybridMultilevel"/>
    <w:tmpl w:val="FCEA4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904CC"/>
    <w:multiLevelType w:val="hybridMultilevel"/>
    <w:tmpl w:val="95EC04DE"/>
    <w:lvl w:ilvl="0" w:tplc="A6EE94C2">
      <w:start w:val="1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7" w15:restartNumberingAfterBreak="0">
    <w:nsid w:val="4252787A"/>
    <w:multiLevelType w:val="hybridMultilevel"/>
    <w:tmpl w:val="44361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96A3A"/>
    <w:multiLevelType w:val="hybridMultilevel"/>
    <w:tmpl w:val="45149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D602F"/>
    <w:multiLevelType w:val="hybridMultilevel"/>
    <w:tmpl w:val="6D8C2B66"/>
    <w:lvl w:ilvl="0" w:tplc="0419000F">
      <w:start w:val="1"/>
      <w:numFmt w:val="decimal"/>
      <w:lvlText w:val="%1."/>
      <w:lvlJc w:val="left"/>
      <w:pPr>
        <w:ind w:left="1171" w:hanging="360"/>
      </w:p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0" w15:restartNumberingAfterBreak="0">
    <w:nsid w:val="49BB557A"/>
    <w:multiLevelType w:val="hybridMultilevel"/>
    <w:tmpl w:val="0062F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32F5E"/>
    <w:multiLevelType w:val="hybridMultilevel"/>
    <w:tmpl w:val="1CE27A92"/>
    <w:lvl w:ilvl="0" w:tplc="338E494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A0199"/>
    <w:multiLevelType w:val="hybridMultilevel"/>
    <w:tmpl w:val="12105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A730E"/>
    <w:multiLevelType w:val="hybridMultilevel"/>
    <w:tmpl w:val="41ACCC36"/>
    <w:lvl w:ilvl="0" w:tplc="338E494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10"/>
  </w:num>
  <w:num w:numId="10">
    <w:abstractNumId w:val="8"/>
  </w:num>
  <w:num w:numId="11">
    <w:abstractNumId w:val="0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76D"/>
    <w:rsid w:val="00061CEC"/>
    <w:rsid w:val="0007530E"/>
    <w:rsid w:val="000932EF"/>
    <w:rsid w:val="000D221C"/>
    <w:rsid w:val="001A276D"/>
    <w:rsid w:val="001B2A17"/>
    <w:rsid w:val="001C2695"/>
    <w:rsid w:val="001D29FE"/>
    <w:rsid w:val="001E4775"/>
    <w:rsid w:val="001E4AA7"/>
    <w:rsid w:val="001F2127"/>
    <w:rsid w:val="002170FB"/>
    <w:rsid w:val="00252B26"/>
    <w:rsid w:val="00253BFA"/>
    <w:rsid w:val="0029282F"/>
    <w:rsid w:val="002B6442"/>
    <w:rsid w:val="002C6ECE"/>
    <w:rsid w:val="002E7DCD"/>
    <w:rsid w:val="002F6D0F"/>
    <w:rsid w:val="003C0E82"/>
    <w:rsid w:val="003C4E62"/>
    <w:rsid w:val="00405B39"/>
    <w:rsid w:val="004E033A"/>
    <w:rsid w:val="004F7C57"/>
    <w:rsid w:val="00560C22"/>
    <w:rsid w:val="0058221C"/>
    <w:rsid w:val="005B1CEA"/>
    <w:rsid w:val="005C5DF1"/>
    <w:rsid w:val="005C73F8"/>
    <w:rsid w:val="005D5504"/>
    <w:rsid w:val="005E75E4"/>
    <w:rsid w:val="00602F52"/>
    <w:rsid w:val="00611358"/>
    <w:rsid w:val="00613AD9"/>
    <w:rsid w:val="006512A3"/>
    <w:rsid w:val="006567CB"/>
    <w:rsid w:val="006732CE"/>
    <w:rsid w:val="006B04C4"/>
    <w:rsid w:val="006E0AB5"/>
    <w:rsid w:val="006F1739"/>
    <w:rsid w:val="0072120D"/>
    <w:rsid w:val="00742EE0"/>
    <w:rsid w:val="00753B6D"/>
    <w:rsid w:val="007638BB"/>
    <w:rsid w:val="00771AFF"/>
    <w:rsid w:val="007721B9"/>
    <w:rsid w:val="00773E12"/>
    <w:rsid w:val="00787493"/>
    <w:rsid w:val="00797297"/>
    <w:rsid w:val="007978E2"/>
    <w:rsid w:val="008104EA"/>
    <w:rsid w:val="00857DD3"/>
    <w:rsid w:val="00871F58"/>
    <w:rsid w:val="00881027"/>
    <w:rsid w:val="00890BB6"/>
    <w:rsid w:val="008B12B7"/>
    <w:rsid w:val="008B19AE"/>
    <w:rsid w:val="00917165"/>
    <w:rsid w:val="00961403"/>
    <w:rsid w:val="0096721C"/>
    <w:rsid w:val="00992AB1"/>
    <w:rsid w:val="009A7D29"/>
    <w:rsid w:val="009B2282"/>
    <w:rsid w:val="00A0717A"/>
    <w:rsid w:val="00A24D70"/>
    <w:rsid w:val="00A56C02"/>
    <w:rsid w:val="00AB4485"/>
    <w:rsid w:val="00AD526E"/>
    <w:rsid w:val="00B1481E"/>
    <w:rsid w:val="00B95AD5"/>
    <w:rsid w:val="00BB3FC5"/>
    <w:rsid w:val="00C61D82"/>
    <w:rsid w:val="00C62BBD"/>
    <w:rsid w:val="00C80D05"/>
    <w:rsid w:val="00CD7783"/>
    <w:rsid w:val="00CF7AEB"/>
    <w:rsid w:val="00D1448A"/>
    <w:rsid w:val="00D21603"/>
    <w:rsid w:val="00D2354E"/>
    <w:rsid w:val="00D54DCB"/>
    <w:rsid w:val="00D840D1"/>
    <w:rsid w:val="00D96DF6"/>
    <w:rsid w:val="00DA6A60"/>
    <w:rsid w:val="00E57892"/>
    <w:rsid w:val="00E62E10"/>
    <w:rsid w:val="00E9373C"/>
    <w:rsid w:val="00ED20EC"/>
    <w:rsid w:val="00F43018"/>
    <w:rsid w:val="00F6097E"/>
    <w:rsid w:val="00F756CA"/>
    <w:rsid w:val="00F9475C"/>
    <w:rsid w:val="00FB59B5"/>
    <w:rsid w:val="00FB5DC6"/>
    <w:rsid w:val="00FD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2EBF"/>
  <w15:docId w15:val="{94B27AFC-F040-4C69-8291-DC6FD37B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7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64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12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2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47159-D051-41C3-BD3F-8DD385E8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3796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 Дмитрий Александрович</dc:creator>
  <cp:keywords/>
  <dc:description/>
  <cp:lastModifiedBy>Маслова Лариса Николаевна</cp:lastModifiedBy>
  <cp:revision>42</cp:revision>
  <cp:lastPrinted>2018-06-21T09:08:00Z</cp:lastPrinted>
  <dcterms:created xsi:type="dcterms:W3CDTF">2018-01-27T08:59:00Z</dcterms:created>
  <dcterms:modified xsi:type="dcterms:W3CDTF">2018-10-16T06:44:00Z</dcterms:modified>
</cp:coreProperties>
</file>