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bookmarkStart w:id="0" w:name="_Hlk343359"/>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5761AF">
              <w:rPr>
                <w:sz w:val="28"/>
                <w:szCs w:val="28"/>
              </w:rPr>
              <w:t>И. о. г</w:t>
            </w:r>
            <w:r w:rsidR="007D150C" w:rsidRPr="00E357FF">
              <w:rPr>
                <w:sz w:val="28"/>
                <w:szCs w:val="28"/>
              </w:rPr>
              <w:t>енеральн</w:t>
            </w:r>
            <w:r w:rsidR="005761AF">
              <w:rPr>
                <w:sz w:val="28"/>
                <w:szCs w:val="28"/>
              </w:rPr>
              <w:t>ого</w:t>
            </w:r>
            <w:r w:rsidR="007D150C" w:rsidRPr="00E357FF">
              <w:rPr>
                <w:sz w:val="28"/>
                <w:szCs w:val="28"/>
              </w:rPr>
              <w:t xml:space="preserve"> директор</w:t>
            </w:r>
            <w:r w:rsidR="005761AF">
              <w:rPr>
                <w:sz w:val="28"/>
                <w:szCs w:val="28"/>
              </w:rPr>
              <w:t>а</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5761AF">
              <w:rPr>
                <w:sz w:val="28"/>
                <w:szCs w:val="28"/>
              </w:rPr>
              <w:t>Г. А. Труфанов</w:t>
            </w:r>
          </w:p>
          <w:p w:rsidR="007D150C" w:rsidRPr="00E7345E" w:rsidRDefault="00E357FF" w:rsidP="005761AF">
            <w:pPr>
              <w:spacing w:line="240" w:lineRule="atLeast"/>
              <w:jc w:val="center"/>
              <w:rPr>
                <w:sz w:val="28"/>
                <w:szCs w:val="28"/>
              </w:rPr>
            </w:pPr>
            <w:r w:rsidRPr="00E357FF">
              <w:rPr>
                <w:sz w:val="28"/>
                <w:szCs w:val="28"/>
              </w:rPr>
              <w:t>«</w:t>
            </w:r>
            <w:r w:rsidR="005761AF">
              <w:rPr>
                <w:sz w:val="28"/>
                <w:szCs w:val="28"/>
              </w:rPr>
              <w:t>_____» ______________2020</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F41626" w:rsidRPr="00F41626" w:rsidRDefault="00AD252C" w:rsidP="00F41626">
      <w:pPr>
        <w:spacing w:after="0"/>
        <w:jc w:val="center"/>
        <w:rPr>
          <w:b/>
          <w:bCs/>
          <w:sz w:val="28"/>
          <w:szCs w:val="28"/>
        </w:rPr>
      </w:pPr>
      <w:bookmarkStart w:id="1" w:name="_Hlk536717179"/>
      <w:r w:rsidRPr="00F41626">
        <w:rPr>
          <w:b/>
          <w:bCs/>
          <w:sz w:val="28"/>
          <w:szCs w:val="28"/>
        </w:rPr>
        <w:t>о</w:t>
      </w:r>
      <w:r w:rsidR="00C47D93" w:rsidRPr="00F41626">
        <w:rPr>
          <w:b/>
          <w:bCs/>
          <w:sz w:val="28"/>
          <w:szCs w:val="28"/>
        </w:rPr>
        <w:t>ткрытого</w:t>
      </w:r>
      <w:r w:rsidR="00230DFE" w:rsidRPr="00F41626">
        <w:rPr>
          <w:b/>
          <w:bCs/>
          <w:sz w:val="28"/>
          <w:szCs w:val="28"/>
        </w:rPr>
        <w:t xml:space="preserve"> конкурс</w:t>
      </w:r>
      <w:r w:rsidR="00C47D93" w:rsidRPr="00F41626">
        <w:rPr>
          <w:b/>
          <w:bCs/>
          <w:sz w:val="28"/>
          <w:szCs w:val="28"/>
        </w:rPr>
        <w:t>а</w:t>
      </w:r>
      <w:r w:rsidR="002A48DB" w:rsidRPr="00F41626">
        <w:rPr>
          <w:b/>
          <w:bCs/>
          <w:sz w:val="28"/>
          <w:szCs w:val="28"/>
        </w:rPr>
        <w:t xml:space="preserve"> </w:t>
      </w:r>
      <w:r w:rsidR="008E281A" w:rsidRPr="00F41626">
        <w:rPr>
          <w:b/>
          <w:bCs/>
          <w:spacing w:val="-6"/>
          <w:sz w:val="28"/>
          <w:szCs w:val="28"/>
        </w:rPr>
        <w:t xml:space="preserve">на право заключения договора </w:t>
      </w:r>
      <w:bookmarkStart w:id="2" w:name="_Hlk536717016"/>
      <w:r w:rsidR="002E4C71">
        <w:rPr>
          <w:b/>
          <w:bCs/>
          <w:spacing w:val="-6"/>
          <w:sz w:val="28"/>
          <w:szCs w:val="28"/>
        </w:rPr>
        <w:t xml:space="preserve">на </w:t>
      </w:r>
      <w:r w:rsidR="00F41626" w:rsidRPr="00F41626">
        <w:rPr>
          <w:b/>
          <w:bCs/>
          <w:sz w:val="28"/>
          <w:szCs w:val="28"/>
        </w:rPr>
        <w:t>выполнение работ по завершению строительства объекта «Строительство канализационного коллектора с территори</w:t>
      </w:r>
      <w:r w:rsidR="004B22D7">
        <w:rPr>
          <w:b/>
          <w:bCs/>
          <w:sz w:val="28"/>
          <w:szCs w:val="28"/>
        </w:rPr>
        <w:t>и 2-ой очереди ОЭЗ ППТ «Липецк» (</w:t>
      </w:r>
      <w:r w:rsidR="00F41626" w:rsidRPr="00F41626">
        <w:rPr>
          <w:b/>
          <w:bCs/>
          <w:sz w:val="28"/>
          <w:szCs w:val="28"/>
        </w:rPr>
        <w:t>2 этап</w:t>
      </w:r>
      <w:r w:rsidR="004B22D7">
        <w:rPr>
          <w:b/>
          <w:bCs/>
          <w:sz w:val="28"/>
          <w:szCs w:val="28"/>
        </w:rPr>
        <w:t>)</w:t>
      </w:r>
      <w:r w:rsidR="00F41626" w:rsidRPr="00F41626">
        <w:rPr>
          <w:b/>
          <w:bCs/>
          <w:sz w:val="28"/>
          <w:szCs w:val="28"/>
        </w:rPr>
        <w:t>»</w:t>
      </w:r>
    </w:p>
    <w:p w:rsidR="00F41626" w:rsidRPr="00F41626" w:rsidRDefault="00F41626" w:rsidP="00E13B62">
      <w:pPr>
        <w:spacing w:after="0"/>
        <w:jc w:val="center"/>
        <w:rPr>
          <w:b/>
          <w:bCs/>
          <w:spacing w:val="-6"/>
          <w:sz w:val="28"/>
          <w:szCs w:val="28"/>
        </w:rPr>
      </w:pPr>
    </w:p>
    <w:bookmarkEnd w:id="2"/>
    <w:bookmarkEnd w:id="1"/>
    <w:p w:rsidR="008E281A" w:rsidRPr="00A9547A" w:rsidRDefault="008E281A" w:rsidP="00822820">
      <w:pPr>
        <w:spacing w:after="0"/>
        <w:jc w:val="center"/>
        <w:rPr>
          <w:b/>
          <w:spacing w:val="-6"/>
          <w:sz w:val="28"/>
          <w:szCs w:val="28"/>
        </w:rPr>
      </w:pPr>
    </w:p>
    <w:p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2E4C71">
        <w:rPr>
          <w:b/>
          <w:bCs/>
          <w:sz w:val="28"/>
          <w:szCs w:val="28"/>
        </w:rPr>
        <w:t>2</w:t>
      </w:r>
      <w:r w:rsidR="00155242">
        <w:rPr>
          <w:b/>
          <w:bCs/>
          <w:sz w:val="28"/>
          <w:szCs w:val="28"/>
        </w:rPr>
        <w:t xml:space="preserve"> К/20</w:t>
      </w:r>
      <w:r w:rsidR="005761AF">
        <w:rPr>
          <w:b/>
          <w:bCs/>
          <w:sz w:val="28"/>
          <w:szCs w:val="28"/>
        </w:rPr>
        <w:t>20</w:t>
      </w: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3" w:name="_Toc15890873"/>
      <w:bookmarkStart w:id="4" w:name="_Ref119427269"/>
      <w:bookmarkStart w:id="5" w:name="_Toc123405434"/>
      <w:bookmarkEnd w:id="0"/>
      <w:r w:rsidR="005761AF">
        <w:rPr>
          <w:b/>
        </w:rPr>
        <w:t>20</w:t>
      </w:r>
      <w:r w:rsidR="005D3A21" w:rsidRPr="00A9547A">
        <w:rPr>
          <w:b/>
        </w:rPr>
        <w:br w:type="page"/>
      </w:r>
      <w:bookmarkEnd w:id="3"/>
      <w:bookmarkEnd w:id="4"/>
      <w:bookmarkEnd w:id="5"/>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B07CEC">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r>
      <w:r w:rsidR="005C4A2B" w:rsidRPr="00B07CEC">
        <w:rPr>
          <w:b/>
        </w:rPr>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147763" w:rsidRPr="00B07CEC">
        <w:rPr>
          <w:b/>
        </w:rPr>
        <w:t>1</w:t>
      </w:r>
      <w:r w:rsidR="00B07CEC" w:rsidRPr="00B07CEC">
        <w:rPr>
          <w:b/>
        </w:rPr>
        <w:t>9</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B07CEC">
        <w:rPr>
          <w:b/>
        </w:rPr>
        <w:t>3</w:t>
      </w:r>
      <w:r w:rsidR="00B07CEC">
        <w:rPr>
          <w:b/>
        </w:rPr>
        <w:t>2</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B22C7D" w:rsidRDefault="0082123F" w:rsidP="009B0920">
      <w:pPr>
        <w:tabs>
          <w:tab w:val="left" w:pos="9214"/>
        </w:tabs>
        <w:spacing w:after="0"/>
        <w:rPr>
          <w:b/>
        </w:rPr>
      </w:pPr>
      <w:r w:rsidRPr="00B22C7D">
        <w:rPr>
          <w:b/>
        </w:rPr>
        <w:t>ТЕХНИЧЕСКОЕ ЗАДАНИЕ</w:t>
      </w:r>
      <w:r w:rsidR="00C6627E" w:rsidRPr="00B22C7D">
        <w:rPr>
          <w:b/>
        </w:rPr>
        <w:t xml:space="preserve"> (ТЕХНИЧЕСКАЯ ЧАСТЬ)</w:t>
      </w:r>
    </w:p>
    <w:p w:rsidR="00F41626" w:rsidRPr="00F41626" w:rsidRDefault="00100091" w:rsidP="00F41626">
      <w:pPr>
        <w:spacing w:after="0"/>
        <w:rPr>
          <w:b/>
        </w:rPr>
      </w:pPr>
      <w:r w:rsidRPr="00B22C7D">
        <w:rPr>
          <w:b/>
        </w:rPr>
        <w:t xml:space="preserve">Техническое задание (ТЗ) </w:t>
      </w:r>
      <w:r w:rsidRPr="00F41626">
        <w:rPr>
          <w:b/>
        </w:rPr>
        <w:t>на</w:t>
      </w:r>
      <w:r w:rsidR="00B22C7D" w:rsidRPr="00F41626">
        <w:rPr>
          <w:b/>
        </w:rPr>
        <w:t xml:space="preserve"> </w:t>
      </w:r>
      <w:r w:rsidR="00F41626" w:rsidRPr="00F41626">
        <w:rPr>
          <w:b/>
        </w:rPr>
        <w:t>выполнение работ по завершению строительства объекта «Строительство канализационного коллектора с территори</w:t>
      </w:r>
      <w:r w:rsidR="004B22D7">
        <w:rPr>
          <w:b/>
        </w:rPr>
        <w:t>и 2-ой очереди ОЭЗ ППТ «Липецк»</w:t>
      </w:r>
      <w:r w:rsidR="00F41626" w:rsidRPr="00F41626">
        <w:rPr>
          <w:b/>
        </w:rPr>
        <w:t xml:space="preserve"> </w:t>
      </w:r>
      <w:r w:rsidR="004B22D7">
        <w:rPr>
          <w:b/>
        </w:rPr>
        <w:t>(</w:t>
      </w:r>
      <w:r w:rsidR="00F41626" w:rsidRPr="00F41626">
        <w:rPr>
          <w:b/>
        </w:rPr>
        <w:t>2 этап</w:t>
      </w:r>
      <w:r w:rsidR="004B22D7">
        <w:rPr>
          <w:b/>
        </w:rPr>
        <w:t>)</w:t>
      </w:r>
      <w:r w:rsidR="00F41626" w:rsidRPr="00F41626">
        <w:rPr>
          <w:b/>
        </w:rPr>
        <w:t>»</w:t>
      </w:r>
    </w:p>
    <w:p w:rsidR="00E13B62" w:rsidRDefault="00346D59" w:rsidP="009B0920">
      <w:pPr>
        <w:tabs>
          <w:tab w:val="left" w:pos="9214"/>
        </w:tabs>
        <w:spacing w:after="0"/>
        <w:rPr>
          <w:b/>
        </w:rPr>
      </w:pPr>
      <w:r w:rsidRPr="00B22C7D">
        <w:rPr>
          <w:b/>
        </w:rPr>
        <w:t xml:space="preserve">      </w:t>
      </w:r>
      <w:r w:rsidR="004F20A7">
        <w:rPr>
          <w:b/>
        </w:rPr>
        <w:t xml:space="preserve">     </w:t>
      </w:r>
      <w:r w:rsidR="00402993">
        <w:rPr>
          <w:b/>
        </w:rPr>
        <w:t xml:space="preserve"> </w:t>
      </w:r>
      <w:r w:rsidRPr="00B22C7D">
        <w:rPr>
          <w:b/>
        </w:rPr>
        <w:t xml:space="preserve">Требования </w:t>
      </w:r>
      <w:r w:rsidR="00100091" w:rsidRPr="00B22C7D">
        <w:rPr>
          <w:b/>
        </w:rPr>
        <w:t xml:space="preserve">к участникам закупки о наличии </w:t>
      </w:r>
      <w:r w:rsidRPr="00B22C7D">
        <w:rPr>
          <w:b/>
        </w:rPr>
        <w:t>у них членства в саморегулируемой орга</w:t>
      </w:r>
      <w:r w:rsidR="00B22C7D" w:rsidRPr="00B22C7D">
        <w:rPr>
          <w:b/>
        </w:rPr>
        <w:t>низации</w:t>
      </w:r>
      <w:r w:rsidRPr="00B22C7D">
        <w:rPr>
          <w:b/>
        </w:rPr>
        <w:t xml:space="preserve"> в области</w:t>
      </w:r>
      <w:r w:rsidR="00100091" w:rsidRPr="00B22C7D">
        <w:rPr>
          <w:b/>
        </w:rPr>
        <w:t xml:space="preserve"> строительства</w:t>
      </w:r>
    </w:p>
    <w:p w:rsidR="00F41626" w:rsidRPr="00F41626" w:rsidRDefault="00E13B62" w:rsidP="00F41626">
      <w:pPr>
        <w:spacing w:after="0"/>
        <w:rPr>
          <w:sz w:val="32"/>
          <w:szCs w:val="32"/>
        </w:rPr>
      </w:pPr>
      <w:r>
        <w:rPr>
          <w:b/>
        </w:rPr>
        <w:t xml:space="preserve">            Требования</w:t>
      </w:r>
      <w:r w:rsidRPr="00E13B62">
        <w:rPr>
          <w:b/>
        </w:rPr>
        <w:t xml:space="preserve"> к техническим </w:t>
      </w:r>
      <w:r w:rsidRPr="00874419">
        <w:rPr>
          <w:b/>
        </w:rPr>
        <w:t>характеристикам материалов и оборудования</w:t>
      </w:r>
      <w:r w:rsidRPr="00E13B62">
        <w:rPr>
          <w:b/>
        </w:rPr>
        <w:t xml:space="preserve">, которые используются </w:t>
      </w:r>
      <w:r w:rsidR="00F41626" w:rsidRPr="00E13B62">
        <w:rPr>
          <w:b/>
        </w:rPr>
        <w:t xml:space="preserve">при </w:t>
      </w:r>
      <w:r w:rsidR="00F41626" w:rsidRPr="00F41626">
        <w:rPr>
          <w:b/>
          <w:bCs/>
        </w:rPr>
        <w:t>выполнении работ по завершению строительства объекта «Строительство канализационного коллектора с территори</w:t>
      </w:r>
      <w:r w:rsidR="004B22D7">
        <w:rPr>
          <w:b/>
          <w:bCs/>
        </w:rPr>
        <w:t>и 2-ой очереди ОЭЗ ППТ «Липецк»</w:t>
      </w:r>
      <w:r w:rsidR="00F41626" w:rsidRPr="00F41626">
        <w:rPr>
          <w:b/>
          <w:bCs/>
        </w:rPr>
        <w:t xml:space="preserve"> </w:t>
      </w:r>
      <w:r w:rsidR="004B22D7">
        <w:rPr>
          <w:b/>
          <w:bCs/>
        </w:rPr>
        <w:t>(</w:t>
      </w:r>
      <w:r w:rsidR="00F41626" w:rsidRPr="00F41626">
        <w:rPr>
          <w:b/>
          <w:bCs/>
        </w:rPr>
        <w:t>2 этап</w:t>
      </w:r>
      <w:r w:rsidR="004B22D7">
        <w:rPr>
          <w:b/>
          <w:bCs/>
        </w:rPr>
        <w:t>)</w:t>
      </w:r>
      <w:r w:rsidR="00F41626" w:rsidRPr="00F41626">
        <w:rPr>
          <w:sz w:val="32"/>
          <w:szCs w:val="32"/>
        </w:rPr>
        <w:t>»</w:t>
      </w:r>
    </w:p>
    <w:p w:rsidR="00100091" w:rsidRPr="000C665C" w:rsidRDefault="00100091" w:rsidP="009B0920">
      <w:pPr>
        <w:tabs>
          <w:tab w:val="left" w:pos="9214"/>
        </w:tabs>
        <w:spacing w:after="0"/>
        <w:rPr>
          <w:b/>
          <w:color w:val="FF0000"/>
        </w:rPr>
      </w:pPr>
    </w:p>
    <w:p w:rsidR="00555A43" w:rsidRDefault="00E95A05" w:rsidP="00100091">
      <w:pPr>
        <w:tabs>
          <w:tab w:val="left" w:pos="9214"/>
        </w:tabs>
        <w:spacing w:after="0"/>
        <w:rPr>
          <w:b/>
        </w:rPr>
      </w:pPr>
      <w:r>
        <w:rPr>
          <w:b/>
        </w:rPr>
        <w:t>СВЕДЕНИЯ О</w:t>
      </w:r>
      <w:r w:rsidR="008E1630">
        <w:rPr>
          <w:b/>
        </w:rPr>
        <w:t xml:space="preserve"> НАЧАЛЬНОЙ (МАКСИМАЛЬНОЙ) ЦЕНЕ ЕДИНИЦЫ РАБОТ</w:t>
      </w:r>
    </w:p>
    <w:p w:rsidR="000F3F70" w:rsidRDefault="00223A76" w:rsidP="00223A76">
      <w:pPr>
        <w:tabs>
          <w:tab w:val="left" w:pos="9214"/>
        </w:tabs>
        <w:rPr>
          <w:b/>
        </w:rPr>
      </w:pPr>
      <w:r w:rsidRPr="00A9547A">
        <w:rPr>
          <w:b/>
        </w:rPr>
        <w:tab/>
      </w:r>
    </w:p>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Default="000F3F70">
      <w:pPr>
        <w:spacing w:after="0"/>
        <w:jc w:val="left"/>
      </w:pPr>
      <w:r>
        <w:br w:type="page"/>
      </w:r>
    </w:p>
    <w:p w:rsidR="000F3F70" w:rsidRDefault="000F3F70" w:rsidP="000A7CF2">
      <w:pPr>
        <w:pStyle w:val="1"/>
        <w:ind w:firstLine="709"/>
        <w:rPr>
          <w:sz w:val="24"/>
          <w:szCs w:val="24"/>
        </w:rPr>
      </w:pPr>
    </w:p>
    <w:p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7097D" w:rsidRPr="00A9547A" w:rsidRDefault="0067097D" w:rsidP="00883EE2">
      <w:pPr>
        <w:autoSpaceDE w:val="0"/>
        <w:autoSpaceDN w:val="0"/>
        <w:adjustRightInd w:val="0"/>
        <w:spacing w:line="276" w:lineRule="auto"/>
        <w:ind w:firstLine="708"/>
        <w:rPr>
          <w:color w:val="000000"/>
        </w:rPr>
      </w:pPr>
    </w:p>
    <w:p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rsidR="007B7AE0" w:rsidRDefault="007B7AE0" w:rsidP="00222C2F">
      <w:pPr>
        <w:autoSpaceDE w:val="0"/>
        <w:autoSpaceDN w:val="0"/>
        <w:adjustRightInd w:val="0"/>
        <w:spacing w:after="0"/>
        <w:ind w:firstLine="540"/>
        <w:rPr>
          <w:b/>
        </w:rPr>
      </w:pPr>
    </w:p>
    <w:p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rsidR="000C665C" w:rsidRPr="00891CB9" w:rsidRDefault="000C665C" w:rsidP="000C665C">
      <w:pPr>
        <w:autoSpaceDE w:val="0"/>
        <w:autoSpaceDN w:val="0"/>
        <w:adjustRightInd w:val="0"/>
        <w:ind w:firstLine="540"/>
      </w:pPr>
    </w:p>
    <w:p w:rsidR="00481CA8"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74DDB">
        <w:t>.</w:t>
      </w:r>
      <w:r w:rsidR="00481CA8" w:rsidRPr="00A9547A">
        <w:t xml:space="preserve"> </w:t>
      </w:r>
    </w:p>
    <w:p w:rsidR="00B74DDB" w:rsidRPr="001829AF" w:rsidRDefault="00B74DDB" w:rsidP="000C665C">
      <w:pPr>
        <w:spacing w:after="0"/>
        <w:ind w:firstLine="540"/>
        <w:rPr>
          <w:color w:val="FF0000"/>
        </w:rPr>
      </w:pPr>
    </w:p>
    <w:p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0C665C" w:rsidRDefault="000C665C" w:rsidP="000C665C">
      <w:pPr>
        <w:autoSpaceDE w:val="0"/>
        <w:autoSpaceDN w:val="0"/>
        <w:adjustRightInd w:val="0"/>
        <w:spacing w:after="0"/>
        <w:ind w:firstLine="540"/>
        <w:rPr>
          <w:color w:val="000000"/>
        </w:rPr>
      </w:pPr>
    </w:p>
    <w:p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356DDC">
      <w:pPr>
        <w:pStyle w:val="11"/>
        <w:numPr>
          <w:ilvl w:val="0"/>
          <w:numId w:val="3"/>
        </w:numPr>
        <w:jc w:val="center"/>
        <w:rPr>
          <w:sz w:val="24"/>
        </w:rPr>
      </w:pPr>
      <w:bookmarkStart w:id="6" w:name="_Toc123405451"/>
      <w:r w:rsidRPr="00A9547A">
        <w:rPr>
          <w:sz w:val="24"/>
        </w:rPr>
        <w:t>ОБЩИЕ ПОЛОЖЕНИЯ</w:t>
      </w:r>
      <w:bookmarkEnd w:id="6"/>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7"/>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8"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8"/>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9"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10" w:name="_Toc123405459"/>
      <w:bookmarkEnd w:id="9"/>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0"/>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11"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1"/>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w:t>
      </w:r>
      <w:r w:rsidR="000B2394" w:rsidRPr="00A9547A">
        <w:lastRenderedPageBreak/>
        <w:t>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2" w:name="_Toc123405462"/>
      <w:r w:rsidRPr="00A9547A">
        <w:rPr>
          <w:sz w:val="24"/>
        </w:rPr>
        <w:t>2. </w:t>
      </w:r>
      <w:r w:rsidR="003242EE" w:rsidRPr="00A9547A">
        <w:rPr>
          <w:sz w:val="24"/>
        </w:rPr>
        <w:t>КОНКУРСНАЯ ДОКУМЕНТАЦИЯ</w:t>
      </w:r>
      <w:bookmarkEnd w:id="12"/>
    </w:p>
    <w:p w:rsidR="003242EE" w:rsidRPr="00A9547A" w:rsidRDefault="00E04108" w:rsidP="00E04108">
      <w:pPr>
        <w:pStyle w:val="29"/>
        <w:tabs>
          <w:tab w:val="clear" w:pos="1836"/>
          <w:tab w:val="left" w:pos="1276"/>
        </w:tabs>
        <w:spacing w:after="0"/>
        <w:ind w:left="709" w:firstLine="0"/>
        <w:rPr>
          <w:szCs w:val="24"/>
        </w:rPr>
      </w:pPr>
      <w:bookmarkStart w:id="13" w:name="_Ref11225592"/>
      <w:bookmarkStart w:id="14" w:name="_Toc13035844"/>
      <w:bookmarkStart w:id="15" w:name="_Toc123405463"/>
      <w:r w:rsidRPr="00A9547A">
        <w:rPr>
          <w:szCs w:val="24"/>
        </w:rPr>
        <w:t>2.1. </w:t>
      </w:r>
      <w:r w:rsidR="003242EE" w:rsidRPr="00A9547A">
        <w:rPr>
          <w:szCs w:val="24"/>
        </w:rPr>
        <w:t>Содержание конкурсной документации</w:t>
      </w:r>
      <w:bookmarkEnd w:id="13"/>
      <w:bookmarkEnd w:id="14"/>
      <w:bookmarkEnd w:id="15"/>
      <w:r w:rsidR="003242EE" w:rsidRPr="00A9547A">
        <w:rPr>
          <w:szCs w:val="24"/>
        </w:rPr>
        <w:t>.</w:t>
      </w:r>
    </w:p>
    <w:p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6B76EC" w:rsidRPr="006B76EC">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201"/>
        <w:gridCol w:w="7708"/>
      </w:tblGrid>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708"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708"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708"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633D02">
        <w:trPr>
          <w:trHeight w:val="267"/>
        </w:trPr>
        <w:tc>
          <w:tcPr>
            <w:tcW w:w="2201" w:type="dxa"/>
          </w:tcPr>
          <w:p w:rsidR="003242EE" w:rsidRPr="00A9547A" w:rsidRDefault="003242EE" w:rsidP="00223A76">
            <w:pPr>
              <w:keepNext/>
              <w:keepLines/>
              <w:widowControl w:val="0"/>
              <w:suppressLineNumbers/>
              <w:tabs>
                <w:tab w:val="num" w:pos="180"/>
              </w:tabs>
              <w:suppressAutoHyphens/>
              <w:ind w:firstLine="709"/>
            </w:pPr>
          </w:p>
        </w:tc>
        <w:tc>
          <w:tcPr>
            <w:tcW w:w="7708"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9B0920" w:rsidRPr="00874419" w:rsidTr="00633D02">
        <w:trPr>
          <w:trHeight w:val="2918"/>
        </w:trPr>
        <w:tc>
          <w:tcPr>
            <w:tcW w:w="2201" w:type="dxa"/>
          </w:tcPr>
          <w:p w:rsidR="003242EE" w:rsidRPr="009B0920" w:rsidRDefault="003242EE" w:rsidP="003242EE">
            <w:pPr>
              <w:keepNext/>
              <w:keepLines/>
              <w:widowControl w:val="0"/>
              <w:suppressLineNumbers/>
              <w:tabs>
                <w:tab w:val="num" w:pos="180"/>
              </w:tabs>
              <w:suppressAutoHyphens/>
              <w:ind w:firstLine="709"/>
            </w:pPr>
          </w:p>
        </w:tc>
        <w:tc>
          <w:tcPr>
            <w:tcW w:w="7708"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9B0920">
              <w:t>ТЕХНИЧЕСКОЕ ЗАДАНИЕ</w:t>
            </w:r>
            <w:r w:rsidR="00A2191C" w:rsidRPr="009B0920">
              <w:t xml:space="preserve"> </w:t>
            </w:r>
            <w:r w:rsidR="00555A43" w:rsidRPr="009B0920">
              <w:t>(ТЕХНИЧЕСКАЯ ЧАСТЬ)</w:t>
            </w:r>
            <w:r w:rsidR="000E3A6F" w:rsidRPr="009B0920">
              <w:t>:</w:t>
            </w:r>
          </w:p>
          <w:p w:rsidR="009B0920" w:rsidRPr="00A8423E" w:rsidRDefault="00A8423E" w:rsidP="00A8423E">
            <w:pPr>
              <w:tabs>
                <w:tab w:val="left" w:pos="9214"/>
              </w:tabs>
              <w:spacing w:after="0"/>
            </w:pPr>
            <w:r>
              <w:t xml:space="preserve"> </w:t>
            </w:r>
            <w:r w:rsidR="00633D02">
              <w:t xml:space="preserve">     - </w:t>
            </w:r>
            <w:r w:rsidR="009B0920" w:rsidRPr="00A8423E">
              <w:t xml:space="preserve">Техническое задание (ТЗ) </w:t>
            </w:r>
          </w:p>
          <w:p w:rsidR="00633D02" w:rsidRDefault="009B0920" w:rsidP="009B0920">
            <w:pPr>
              <w:tabs>
                <w:tab w:val="left" w:pos="9214"/>
              </w:tabs>
              <w:spacing w:after="0"/>
            </w:pPr>
            <w:r w:rsidRPr="009B0920">
              <w:t xml:space="preserve">      </w:t>
            </w:r>
            <w:r w:rsidR="00633D02">
              <w:t xml:space="preserve">- </w:t>
            </w:r>
            <w:r w:rsidRPr="009B0920">
              <w:t>Требования к участникам закупки о наличии у них членства в саморегулируемой организации в области строительства</w:t>
            </w:r>
          </w:p>
          <w:p w:rsidR="006C74C5" w:rsidRPr="006C74C5" w:rsidRDefault="00633D02" w:rsidP="006C74C5">
            <w:pPr>
              <w:tabs>
                <w:tab w:val="left" w:pos="9214"/>
              </w:tabs>
              <w:spacing w:after="0"/>
            </w:pPr>
            <w:r>
              <w:t xml:space="preserve">      - </w:t>
            </w:r>
            <w:r w:rsidRPr="00633D02">
              <w:t xml:space="preserve">Требования </w:t>
            </w:r>
            <w:r w:rsidRPr="00874419">
              <w:t xml:space="preserve">к техническим характеристикам материалов и оборудования, которые используются при выполнении </w:t>
            </w:r>
            <w:r w:rsidR="006C74C5" w:rsidRPr="00874419">
              <w:t xml:space="preserve">работ </w:t>
            </w:r>
            <w:r w:rsidR="006C74C5" w:rsidRPr="00874419">
              <w:rPr>
                <w:rFonts w:ascii="Arial Narrow" w:hAnsi="Arial Narrow"/>
              </w:rPr>
              <w:t>по</w:t>
            </w:r>
            <w:r w:rsidR="006C74C5" w:rsidRPr="00874419">
              <w:t xml:space="preserve"> завершению строительства объекта «Строительство канализационного коллектора с территори</w:t>
            </w:r>
            <w:r w:rsidR="004B22D7" w:rsidRPr="00874419">
              <w:t>и 2-ой очереди ОЭЗ</w:t>
            </w:r>
            <w:r w:rsidR="004B22D7">
              <w:t xml:space="preserve"> ППТ «Липецк»</w:t>
            </w:r>
            <w:r w:rsidR="006C74C5" w:rsidRPr="006C74C5">
              <w:t xml:space="preserve"> </w:t>
            </w:r>
            <w:r w:rsidR="004B22D7">
              <w:t>(</w:t>
            </w:r>
            <w:r w:rsidR="006C74C5" w:rsidRPr="006C74C5">
              <w:t>2 этап</w:t>
            </w:r>
            <w:r w:rsidR="004B22D7">
              <w:t>)</w:t>
            </w:r>
            <w:r w:rsidR="006C74C5" w:rsidRPr="006C74C5">
              <w:t>»</w:t>
            </w:r>
          </w:p>
          <w:p w:rsidR="003242EE" w:rsidRPr="009B0920" w:rsidRDefault="009B0920" w:rsidP="009B0920">
            <w:pPr>
              <w:tabs>
                <w:tab w:val="left" w:pos="9214"/>
              </w:tabs>
              <w:spacing w:after="0"/>
              <w:rPr>
                <w:b/>
              </w:rPr>
            </w:pPr>
            <w:r>
              <w:t xml:space="preserve">       </w:t>
            </w:r>
            <w:r w:rsidR="00E95A05" w:rsidRPr="009B0920">
              <w:t>СВЕДЕНИЯ О</w:t>
            </w:r>
            <w:r w:rsidR="008E1630" w:rsidRPr="009B0920">
              <w:t xml:space="preserve"> НАЧАЛЬН</w:t>
            </w:r>
            <w:r w:rsidR="00B23060" w:rsidRPr="009B0920">
              <w:t xml:space="preserve">ОЙ (МАКСИМАЛЬНОЙ) ЦЕНЕ </w:t>
            </w:r>
            <w:r w:rsidR="00F95E81" w:rsidRPr="009B0920">
              <w:t>ЕДИНИЦЫ РАБОТ</w:t>
            </w:r>
          </w:p>
        </w:tc>
      </w:tr>
    </w:tbl>
    <w:p w:rsidR="003242EE" w:rsidRPr="00A9547A" w:rsidRDefault="003242EE" w:rsidP="00356DDC">
      <w:pPr>
        <w:pStyle w:val="29"/>
        <w:numPr>
          <w:ilvl w:val="1"/>
          <w:numId w:val="11"/>
        </w:numPr>
        <w:tabs>
          <w:tab w:val="left" w:pos="1276"/>
        </w:tabs>
        <w:spacing w:after="0"/>
        <w:ind w:left="0" w:firstLine="709"/>
        <w:rPr>
          <w:szCs w:val="24"/>
        </w:rPr>
      </w:pPr>
      <w:bookmarkStart w:id="16" w:name="_Toc123405464"/>
      <w:r w:rsidRPr="00A9547A">
        <w:rPr>
          <w:szCs w:val="24"/>
        </w:rPr>
        <w:t>Разъяснение положений конкурсной документации</w:t>
      </w:r>
      <w:bookmarkEnd w:id="16"/>
      <w:r w:rsidRPr="00A9547A">
        <w:rPr>
          <w:szCs w:val="24"/>
        </w:rPr>
        <w:t>.</w:t>
      </w:r>
    </w:p>
    <w:p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rsidR="00633D02" w:rsidRDefault="00633D02" w:rsidP="00633D02">
      <w:pPr>
        <w:pStyle w:val="37"/>
        <w:tabs>
          <w:tab w:val="clear" w:pos="788"/>
        </w:tabs>
        <w:ind w:left="0"/>
        <w:rPr>
          <w:color w:val="FF0000"/>
          <w:szCs w:val="24"/>
        </w:rPr>
      </w:pPr>
    </w:p>
    <w:p w:rsidR="003242EE" w:rsidRPr="00A9547A" w:rsidRDefault="00633D02" w:rsidP="00356DDC">
      <w:pPr>
        <w:pStyle w:val="29"/>
        <w:numPr>
          <w:ilvl w:val="1"/>
          <w:numId w:val="11"/>
        </w:numPr>
        <w:tabs>
          <w:tab w:val="left" w:pos="1276"/>
        </w:tabs>
        <w:spacing w:after="0"/>
        <w:ind w:left="0" w:firstLine="709"/>
        <w:rPr>
          <w:szCs w:val="24"/>
        </w:rPr>
      </w:pPr>
      <w:bookmarkStart w:id="17" w:name="_Ref119429410"/>
      <w:bookmarkStart w:id="18"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7"/>
      <w:bookmarkEnd w:id="18"/>
      <w:r w:rsidR="003242EE" w:rsidRPr="00A9547A">
        <w:rPr>
          <w:szCs w:val="24"/>
        </w:rPr>
        <w:t>.</w:t>
      </w:r>
    </w:p>
    <w:p w:rsidR="00BE7E6C" w:rsidRPr="00A9547A" w:rsidRDefault="00BE7E6C" w:rsidP="00BE7E6C"/>
    <w:p w:rsidR="00BE7E6C" w:rsidRPr="002E4C71"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EC04B1">
        <w:rPr>
          <w:szCs w:val="24"/>
        </w:rPr>
        <w:t>документаци</w:t>
      </w:r>
      <w:r w:rsidR="00772245" w:rsidRPr="00EC04B1">
        <w:rPr>
          <w:szCs w:val="24"/>
        </w:rPr>
        <w:t>ю размещаются З</w:t>
      </w:r>
      <w:r w:rsidRPr="00EC04B1">
        <w:rPr>
          <w:szCs w:val="24"/>
        </w:rPr>
        <w:t xml:space="preserve">аказчиком на </w:t>
      </w:r>
      <w:r w:rsidR="004037A7" w:rsidRPr="00EC04B1">
        <w:rPr>
          <w:szCs w:val="24"/>
        </w:rPr>
        <w:t>официальном сайте</w:t>
      </w:r>
      <w:r w:rsidR="00B15CAF" w:rsidRPr="00EC04B1">
        <w:rPr>
          <w:szCs w:val="24"/>
        </w:rPr>
        <w:t xml:space="preserve"> </w:t>
      </w:r>
      <w:r w:rsidRPr="00EC04B1">
        <w:rPr>
          <w:szCs w:val="24"/>
        </w:rPr>
        <w:t xml:space="preserve">и направляются всем участникам </w:t>
      </w:r>
      <w:r w:rsidRPr="002E4C71">
        <w:rPr>
          <w:szCs w:val="24"/>
        </w:rPr>
        <w:t>закупки, которым была предоставлена конкурсная документация.</w:t>
      </w:r>
    </w:p>
    <w:p w:rsidR="007469BB" w:rsidRPr="00125DE1" w:rsidRDefault="007469BB" w:rsidP="00356DDC">
      <w:pPr>
        <w:pStyle w:val="37"/>
        <w:numPr>
          <w:ilvl w:val="2"/>
          <w:numId w:val="11"/>
        </w:numPr>
        <w:ind w:left="0" w:firstLine="709"/>
        <w:rPr>
          <w:b/>
          <w:color w:val="FF0000"/>
          <w:szCs w:val="24"/>
          <w:highlight w:val="cyan"/>
        </w:rPr>
      </w:pPr>
      <w:r w:rsidRPr="002E4C71">
        <w:rPr>
          <w:szCs w:val="24"/>
        </w:rPr>
        <w:t xml:space="preserve">Изменения, вносимые в </w:t>
      </w:r>
      <w:r w:rsidR="004037A7" w:rsidRPr="002E4C71">
        <w:rPr>
          <w:szCs w:val="24"/>
        </w:rPr>
        <w:t>конкурсную документацию</w:t>
      </w:r>
      <w:r w:rsidR="004037A7" w:rsidRPr="00EC04B1">
        <w:rPr>
          <w:szCs w:val="24"/>
        </w:rPr>
        <w:t xml:space="preserve">, в том числе в </w:t>
      </w:r>
      <w:r w:rsidRPr="00EC04B1">
        <w:rPr>
          <w:szCs w:val="24"/>
        </w:rPr>
        <w:t>извещение о</w:t>
      </w:r>
      <w:r w:rsidR="004037A7" w:rsidRPr="00EC04B1">
        <w:rPr>
          <w:szCs w:val="24"/>
        </w:rPr>
        <w:t xml:space="preserve"> </w:t>
      </w:r>
      <w:r w:rsidR="004037A7" w:rsidRPr="00EC04B1">
        <w:rPr>
          <w:szCs w:val="24"/>
        </w:rPr>
        <w:lastRenderedPageBreak/>
        <w:t>проведении конкурса,</w:t>
      </w:r>
      <w:r w:rsidR="00A16DD5" w:rsidRPr="00EC04B1">
        <w:rPr>
          <w:szCs w:val="24"/>
        </w:rPr>
        <w:t xml:space="preserve"> размещаются З</w:t>
      </w:r>
      <w:r w:rsidRPr="00EC04B1">
        <w:rPr>
          <w:szCs w:val="24"/>
        </w:rPr>
        <w:t xml:space="preserve">аказчиком на официальном </w:t>
      </w:r>
      <w:r w:rsidR="00E95A05" w:rsidRPr="00EC04B1">
        <w:rPr>
          <w:szCs w:val="24"/>
        </w:rPr>
        <w:t>сайте не</w:t>
      </w:r>
      <w:r w:rsidRPr="00EC04B1">
        <w:rPr>
          <w:szCs w:val="24"/>
        </w:rPr>
        <w:t xml:space="preserve"> позднее чем в течение трех дней со дня принятия решения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19" w:name="_Toc123405466"/>
      <w:r w:rsidRPr="00A9547A">
        <w:rPr>
          <w:szCs w:val="24"/>
        </w:rPr>
        <w:t>Отказ от проведения конкурса</w:t>
      </w:r>
      <w:bookmarkEnd w:id="19"/>
      <w:r w:rsidRPr="00A9547A">
        <w:rPr>
          <w:szCs w:val="24"/>
        </w:rPr>
        <w:t>.</w:t>
      </w:r>
    </w:p>
    <w:p w:rsidR="00A221DE" w:rsidRPr="0000790D" w:rsidRDefault="00A221DE" w:rsidP="00FF1748">
      <w:pPr>
        <w:autoSpaceDE w:val="0"/>
        <w:autoSpaceDN w:val="0"/>
        <w:adjustRightInd w:val="0"/>
        <w:spacing w:after="0"/>
        <w:ind w:firstLine="708"/>
      </w:pPr>
      <w:bookmarkStart w:id="20" w:name="_Toc13035847"/>
      <w:bookmarkStart w:id="21"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56DDC">
      <w:pPr>
        <w:pStyle w:val="11"/>
        <w:numPr>
          <w:ilvl w:val="0"/>
          <w:numId w:val="11"/>
        </w:numPr>
        <w:tabs>
          <w:tab w:val="left" w:pos="284"/>
        </w:tabs>
        <w:spacing w:after="0"/>
        <w:ind w:left="0" w:firstLine="0"/>
        <w:jc w:val="center"/>
        <w:rPr>
          <w:bCs/>
          <w:sz w:val="24"/>
        </w:rPr>
      </w:pPr>
      <w:bookmarkStart w:id="22" w:name="_Toc123405467"/>
      <w:bookmarkEnd w:id="20"/>
      <w:bookmarkEnd w:id="21"/>
      <w:r w:rsidRPr="00A9547A">
        <w:rPr>
          <w:sz w:val="24"/>
        </w:rPr>
        <w:t>ИНСТРУКЦИЯ ПО ПОДГОТОВКЕ ЗАЯВКИ НА УЧАСТИЕ В КОНКУРСЕ</w:t>
      </w:r>
      <w:bookmarkEnd w:id="22"/>
    </w:p>
    <w:p w:rsidR="00B9384B" w:rsidRPr="00A9547A" w:rsidRDefault="00B9384B" w:rsidP="00356DDC">
      <w:pPr>
        <w:pStyle w:val="29"/>
        <w:numPr>
          <w:ilvl w:val="1"/>
          <w:numId w:val="11"/>
        </w:numPr>
        <w:tabs>
          <w:tab w:val="left" w:pos="1276"/>
        </w:tabs>
        <w:spacing w:after="0"/>
        <w:ind w:left="0" w:firstLine="709"/>
        <w:rPr>
          <w:szCs w:val="24"/>
        </w:rPr>
      </w:pPr>
      <w:bookmarkStart w:id="23" w:name="_Toc123405468"/>
      <w:r w:rsidRPr="00A9547A">
        <w:rPr>
          <w:szCs w:val="24"/>
        </w:rPr>
        <w:t>Форма заявки на участие в конкурсе</w:t>
      </w:r>
      <w:bookmarkEnd w:id="23"/>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4" w:name="_Toc123405469"/>
      <w:r w:rsidRPr="00A9547A">
        <w:rPr>
          <w:szCs w:val="24"/>
        </w:rPr>
        <w:t>Язык документов, входящих в состав заявки на участие в конкурсе</w:t>
      </w:r>
      <w:bookmarkEnd w:id="24"/>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5" w:name="_Ref119429784"/>
      <w:bookmarkStart w:id="26" w:name="_Ref119429817"/>
      <w:bookmarkStart w:id="27" w:name="_Ref119430333"/>
      <w:bookmarkStart w:id="28" w:name="_Toc123405470"/>
      <w:r w:rsidRPr="00A9547A">
        <w:rPr>
          <w:szCs w:val="24"/>
        </w:rPr>
        <w:t>Требования к содержанию документов, входящих в состав заявки на участие в конкурсе</w:t>
      </w:r>
      <w:bookmarkEnd w:id="25"/>
      <w:bookmarkEnd w:id="26"/>
      <w:bookmarkEnd w:id="27"/>
      <w:bookmarkEnd w:id="28"/>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356DDC">
      <w:pPr>
        <w:pStyle w:val="37"/>
        <w:numPr>
          <w:ilvl w:val="2"/>
          <w:numId w:val="11"/>
        </w:numPr>
        <w:ind w:left="0" w:firstLine="709"/>
        <w:rPr>
          <w:szCs w:val="24"/>
        </w:rPr>
      </w:pPr>
      <w:r w:rsidRPr="00A9547A">
        <w:rPr>
          <w:szCs w:val="24"/>
        </w:rPr>
        <w:lastRenderedPageBreak/>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9" w:name="_Toc123405471"/>
      <w:r w:rsidRPr="00A9547A">
        <w:rPr>
          <w:szCs w:val="24"/>
        </w:rPr>
        <w:t>Требования к предложениям о цене договора</w:t>
      </w:r>
      <w:bookmarkEnd w:id="29"/>
      <w:r w:rsidRPr="00A9547A">
        <w:rPr>
          <w:szCs w:val="24"/>
        </w:rPr>
        <w:t>.</w:t>
      </w:r>
    </w:p>
    <w:p w:rsidR="00B9384B" w:rsidRPr="00A9547A" w:rsidRDefault="00B9384B" w:rsidP="00356DDC">
      <w:pPr>
        <w:pStyle w:val="37"/>
        <w:numPr>
          <w:ilvl w:val="2"/>
          <w:numId w:val="11"/>
        </w:numPr>
        <w:ind w:left="0" w:firstLine="709"/>
        <w:rPr>
          <w:szCs w:val="24"/>
        </w:rPr>
      </w:pPr>
      <w:bookmarkStart w:id="30"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0"/>
    <w:p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356DDC">
      <w:pPr>
        <w:pStyle w:val="29"/>
        <w:numPr>
          <w:ilvl w:val="1"/>
          <w:numId w:val="11"/>
        </w:numPr>
        <w:tabs>
          <w:tab w:val="left" w:pos="1276"/>
        </w:tabs>
        <w:spacing w:after="0"/>
        <w:ind w:left="0" w:firstLine="709"/>
        <w:rPr>
          <w:bCs/>
          <w:szCs w:val="24"/>
        </w:rPr>
      </w:pPr>
      <w:bookmarkStart w:id="31" w:name="_Ref119429571"/>
      <w:bookmarkStart w:id="32" w:name="_Ref119429636"/>
      <w:bookmarkStart w:id="33" w:name="_Toc123405473"/>
      <w:r w:rsidRPr="00A9547A">
        <w:rPr>
          <w:szCs w:val="24"/>
        </w:rPr>
        <w:t>Требования к оформлению заявок на участие в конкурсе</w:t>
      </w:r>
      <w:bookmarkEnd w:id="31"/>
      <w:bookmarkEnd w:id="32"/>
      <w:bookmarkEnd w:id="33"/>
      <w:r w:rsidRPr="00A9547A">
        <w:rPr>
          <w:szCs w:val="24"/>
        </w:rPr>
        <w:t>.</w:t>
      </w:r>
    </w:p>
    <w:p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56DDC">
      <w:pPr>
        <w:pStyle w:val="11"/>
        <w:numPr>
          <w:ilvl w:val="0"/>
          <w:numId w:val="11"/>
        </w:numPr>
        <w:tabs>
          <w:tab w:val="left" w:pos="284"/>
        </w:tabs>
        <w:spacing w:after="0"/>
        <w:ind w:left="0" w:firstLine="0"/>
        <w:jc w:val="center"/>
        <w:rPr>
          <w:sz w:val="24"/>
        </w:rPr>
      </w:pPr>
      <w:bookmarkStart w:id="34" w:name="_Toc123405474"/>
      <w:r w:rsidRPr="00A9547A">
        <w:rPr>
          <w:sz w:val="24"/>
        </w:rPr>
        <w:t>ПОДАЧА ЗАЯВОК НА УЧАСТИЕ В КОНКУРСЕ</w:t>
      </w:r>
      <w:bookmarkEnd w:id="34"/>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lastRenderedPageBreak/>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 xml:space="preserve">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xml:space="preserve">,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w:t>
      </w:r>
      <w:r w:rsidRPr="00A9547A">
        <w:rPr>
          <w:szCs w:val="24"/>
        </w:rPr>
        <w:lastRenderedPageBreak/>
        <w:t>содержащихся в них изменений заявок до момента их вскрытия.</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lastRenderedPageBreak/>
        <w:t>Обеспечение заявок на участие в конкурсе</w:t>
      </w:r>
    </w:p>
    <w:p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5" w:name="ст25ч12"/>
      <w:bookmarkEnd w:id="35"/>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 xml:space="preserve">обязан передать участнику закупки, подавшему единственную заявку </w:t>
      </w:r>
      <w:r w:rsidRPr="00A9547A">
        <w:rPr>
          <w:szCs w:val="24"/>
        </w:rPr>
        <w:lastRenderedPageBreak/>
        <w:t>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lastRenderedPageBreak/>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6" w:name="ст27ч5"/>
      <w:bookmarkEnd w:id="36"/>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356DDC">
      <w:pPr>
        <w:pStyle w:val="37"/>
        <w:numPr>
          <w:ilvl w:val="2"/>
          <w:numId w:val="6"/>
        </w:numPr>
        <w:ind w:left="0" w:firstLine="709"/>
        <w:rPr>
          <w:b/>
          <w:szCs w:val="24"/>
        </w:rPr>
      </w:pPr>
      <w:r w:rsidRPr="00A9547A">
        <w:rPr>
          <w:szCs w:val="24"/>
        </w:rPr>
        <w:lastRenderedPageBreak/>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rsidR="00892523" w:rsidRPr="00A9547A" w:rsidRDefault="00892523" w:rsidP="00892523">
      <w:pPr>
        <w:ind w:firstLine="709"/>
      </w:pPr>
    </w:p>
    <w:p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и не позднее чем через двадцать дней с даты размещения в единой информационной системе итогового</w:t>
      </w:r>
      <w:r w:rsidR="00356DDC"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w:t>
      </w:r>
      <w:r w:rsidR="00AF0B19">
        <w:rPr>
          <w:szCs w:val="24"/>
        </w:rPr>
        <w:lastRenderedPageBreak/>
        <w:t>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w:t>
      </w:r>
      <w:r w:rsidRPr="00A9547A">
        <w:rPr>
          <w:rFonts w:ascii="Times New Roman" w:hAnsi="Times New Roman"/>
          <w:color w:val="auto"/>
          <w:sz w:val="24"/>
          <w:szCs w:val="24"/>
        </w:rPr>
        <w:lastRenderedPageBreak/>
        <w:t>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7" w:name="ст9ч3"/>
      <w:bookmarkEnd w:id="37"/>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lastRenderedPageBreak/>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A94DDC">
      <w:pPr>
        <w:pStyle w:val="1"/>
        <w:spacing w:before="0" w:after="0"/>
        <w:rPr>
          <w:sz w:val="28"/>
          <w:szCs w:val="28"/>
        </w:rPr>
      </w:pPr>
    </w:p>
    <w:p w:rsidR="00EE2240" w:rsidRDefault="00EE2240" w:rsidP="00EE2240"/>
    <w:p w:rsidR="00EE2240" w:rsidRDefault="00EE2240" w:rsidP="00EE2240"/>
    <w:p w:rsidR="00EE2240" w:rsidRDefault="00EE2240" w:rsidP="00EE2240"/>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pPr>
        <w:spacing w:after="0"/>
        <w:jc w:val="left"/>
        <w:rPr>
          <w:b/>
          <w:kern w:val="28"/>
          <w:sz w:val="28"/>
          <w:szCs w:val="28"/>
        </w:rPr>
      </w:pPr>
      <w:r>
        <w:rPr>
          <w:sz w:val="28"/>
          <w:szCs w:val="28"/>
        </w:rPr>
        <w:br w:type="page"/>
      </w:r>
    </w:p>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80857" w:rsidRDefault="00E80857" w:rsidP="00DE3FCF">
            <w:pPr>
              <w:spacing w:after="0"/>
              <w:rPr>
                <w:bCs/>
              </w:rPr>
            </w:pPr>
          </w:p>
          <w:p w:rsidR="00E80857" w:rsidRDefault="00D25D91" w:rsidP="00EE2240">
            <w:pPr>
              <w:spacing w:after="0"/>
            </w:pPr>
            <w:r w:rsidRPr="00D25D91">
              <w:rPr>
                <w:bCs/>
              </w:rPr>
              <w:t>Открытый конкурс</w:t>
            </w:r>
            <w:r w:rsidR="002E4C71">
              <w:rPr>
                <w:bCs/>
              </w:rPr>
              <w:t xml:space="preserve"> </w:t>
            </w:r>
          </w:p>
          <w:p w:rsidR="002E4C71" w:rsidRDefault="002E4C71" w:rsidP="002E6EEB">
            <w:pPr>
              <w:spacing w:after="0"/>
            </w:pPr>
          </w:p>
          <w:p w:rsidR="002E6EEB" w:rsidRPr="002E6EEB" w:rsidRDefault="002E6EEB" w:rsidP="002E6EEB">
            <w:pPr>
              <w:spacing w:after="0"/>
            </w:pPr>
            <w:r w:rsidRPr="002E6EEB">
              <w:t>Выполнение работ по завершению строительства объекта «Строительство канализационного коллектора с территори</w:t>
            </w:r>
            <w:r w:rsidR="004B22D7">
              <w:t>и 2-ой очереди ОЭЗ ППТ «Липецк»</w:t>
            </w:r>
            <w:r w:rsidRPr="002E6EEB">
              <w:t xml:space="preserve"> </w:t>
            </w:r>
            <w:r w:rsidR="004B22D7">
              <w:t>(</w:t>
            </w:r>
            <w:r w:rsidRPr="002E6EEB">
              <w:t>2 этап</w:t>
            </w:r>
            <w:r w:rsidR="004B22D7">
              <w:t>)</w:t>
            </w:r>
            <w:r w:rsidRPr="002E6EEB">
              <w:t>»</w:t>
            </w:r>
            <w:r>
              <w:t>.</w:t>
            </w:r>
          </w:p>
          <w:p w:rsidR="00D603B7" w:rsidRDefault="00E13B62" w:rsidP="00EE2240">
            <w:pPr>
              <w:spacing w:after="0"/>
            </w:pPr>
            <w:r w:rsidRPr="00E13B62">
              <w:t xml:space="preserve"> </w:t>
            </w:r>
            <w:r w:rsidR="00D603B7"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rsidR="00F52A82" w:rsidRPr="00F52A82" w:rsidRDefault="00F52A82" w:rsidP="00F52A82">
            <w:pPr>
              <w:spacing w:after="0"/>
              <w:rPr>
                <w:i/>
                <w:sz w:val="20"/>
                <w:szCs w:val="20"/>
              </w:rPr>
            </w:pPr>
            <w:r w:rsidRPr="00F52A82">
              <w:rPr>
                <w:i/>
                <w:sz w:val="20"/>
                <w:szCs w:val="20"/>
              </w:rPr>
              <w:t>Технические характеристики:</w:t>
            </w:r>
          </w:p>
          <w:p w:rsidR="00F52A82" w:rsidRPr="00F52A82" w:rsidRDefault="00F52A82" w:rsidP="00F52A82">
            <w:pPr>
              <w:spacing w:after="0"/>
              <w:rPr>
                <w:i/>
                <w:sz w:val="20"/>
                <w:szCs w:val="20"/>
              </w:rPr>
            </w:pPr>
            <w:r w:rsidRPr="00F52A82">
              <w:rPr>
                <w:i/>
                <w:sz w:val="20"/>
                <w:szCs w:val="20"/>
              </w:rPr>
              <w:t>- Реконструкция КНС со всеми видами работ;</w:t>
            </w:r>
          </w:p>
          <w:p w:rsidR="00D25D91" w:rsidRPr="00AF4CE8" w:rsidRDefault="00F52A82" w:rsidP="00F52A82">
            <w:pPr>
              <w:spacing w:after="0"/>
              <w:rPr>
                <w:bCs/>
                <w:i/>
              </w:rPr>
            </w:pPr>
            <w:r w:rsidRPr="00F52A82">
              <w:rPr>
                <w:i/>
                <w:sz w:val="20"/>
                <w:szCs w:val="20"/>
              </w:rPr>
              <w:t>- Посадка деревьев в защитной лесополосе железной дороги.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56DDC" w:rsidRDefault="00CB0BDC" w:rsidP="00356DDC">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356DDC" w:rsidRPr="00356DDC" w:rsidRDefault="00356DDC" w:rsidP="00356DDC">
            <w:pPr>
              <w:pStyle w:val="28"/>
              <w:tabs>
                <w:tab w:val="left" w:pos="960"/>
                <w:tab w:val="left" w:pos="1080"/>
                <w:tab w:val="left" w:pos="1680"/>
                <w:tab w:val="left" w:pos="1920"/>
              </w:tabs>
              <w:spacing w:after="0" w:line="240" w:lineRule="auto"/>
              <w:ind w:left="0" w:right="-49"/>
              <w:rPr>
                <w:rStyle w:val="FontStyle38"/>
                <w:sz w:val="24"/>
              </w:rPr>
            </w:pPr>
            <w:r w:rsidRPr="00356DDC">
              <w:rPr>
                <w:rStyle w:val="FontStyle38"/>
                <w:sz w:val="24"/>
                <w:szCs w:val="24"/>
              </w:rPr>
              <w:t xml:space="preserve">Липецкая область, </w:t>
            </w:r>
            <w:proofErr w:type="spellStart"/>
            <w:r w:rsidRPr="00356DDC">
              <w:rPr>
                <w:rStyle w:val="FontStyle38"/>
                <w:sz w:val="24"/>
                <w:szCs w:val="24"/>
              </w:rPr>
              <w:t>Грязинский</w:t>
            </w:r>
            <w:proofErr w:type="spellEnd"/>
            <w:r w:rsidRPr="00356DDC">
              <w:rPr>
                <w:rStyle w:val="FontStyle38"/>
                <w:sz w:val="24"/>
                <w:szCs w:val="24"/>
              </w:rPr>
              <w:t xml:space="preserve"> район, особая экономическая зона промышленно-производственного типа «Липецк».</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1929EC" w:rsidP="009B69EC">
            <w:pPr>
              <w:widowControl w:val="0"/>
              <w:suppressLineNumbers/>
              <w:suppressAutoHyphens/>
              <w:spacing w:after="0" w:line="216" w:lineRule="auto"/>
              <w:ind w:right="87"/>
              <w:rPr>
                <w:rFonts w:eastAsia="Lucida Sans Unicode" w:cs="Tahoma"/>
                <w:lang w:eastAsia="en-US" w:bidi="en-US"/>
              </w:rPr>
            </w:pPr>
            <w:r>
              <w:rPr>
                <w:rFonts w:eastAsia="Lucida Sans Unicode" w:cs="Tahoma"/>
                <w:lang w:eastAsia="en-US" w:bidi="en-US"/>
              </w:rPr>
              <w:t>4</w:t>
            </w:r>
            <w:r w:rsidR="00356DDC">
              <w:rPr>
                <w:rFonts w:eastAsia="Lucida Sans Unicode" w:cs="Tahoma"/>
                <w:lang w:eastAsia="en-US" w:bidi="en-US"/>
              </w:rPr>
              <w:t xml:space="preserve"> </w:t>
            </w:r>
            <w:r w:rsidR="00EB7F0C">
              <w:rPr>
                <w:rFonts w:eastAsia="Lucida Sans Unicode" w:cs="Tahoma"/>
                <w:lang w:eastAsia="en-US" w:bidi="en-US"/>
              </w:rPr>
              <w:t>месяц</w:t>
            </w:r>
            <w:r w:rsidR="002E6EEB">
              <w:rPr>
                <w:rFonts w:eastAsia="Lucida Sans Unicode" w:cs="Tahoma"/>
                <w:lang w:eastAsia="en-US" w:bidi="en-US"/>
              </w:rPr>
              <w:t>а</w:t>
            </w:r>
            <w:r w:rsidR="00CF6D70">
              <w:rPr>
                <w:rFonts w:eastAsia="Lucida Sans Unicode" w:cs="Tahoma"/>
                <w:lang w:eastAsia="en-US" w:bidi="en-US"/>
              </w:rPr>
              <w:t xml:space="preserve"> </w:t>
            </w:r>
            <w:r w:rsidR="00CF6D70" w:rsidRPr="00F3526D">
              <w:rPr>
                <w:rFonts w:eastAsia="Lucida Sans Unicode" w:cs="Tahoma"/>
                <w:lang w:eastAsia="en-US" w:bidi="en-US"/>
              </w:rPr>
              <w:t>со</w:t>
            </w:r>
            <w:r w:rsidR="009B69EC" w:rsidRPr="00EC3A4C">
              <w:rPr>
                <w:rFonts w:eastAsia="Lucida Sans Unicode" w:cs="Tahoma"/>
                <w:lang w:eastAsia="en-US" w:bidi="en-US"/>
              </w:rPr>
              <w:t xml:space="preserve"> дня заключения договора.</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0C2572" w:rsidRPr="000230D9" w:rsidRDefault="000C2572" w:rsidP="00D726BF">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rsidR="00CB0BDC" w:rsidRPr="00A9547A" w:rsidRDefault="00CB0BDC" w:rsidP="004232AD">
            <w:pPr>
              <w:spacing w:after="0"/>
            </w:pPr>
            <w:r w:rsidRPr="00E80857">
              <w:rPr>
                <w:i/>
              </w:rPr>
              <w:t xml:space="preserve">Порядок формирования цены договора </w:t>
            </w:r>
            <w:r w:rsidR="00655F3C" w:rsidRPr="00E80857">
              <w:rPr>
                <w:i/>
              </w:rPr>
              <w:t>(</w:t>
            </w:r>
            <w:r w:rsidRPr="00E80857">
              <w:rPr>
                <w:i/>
              </w:rPr>
              <w:t xml:space="preserve">с учетом или без учета расходов на перевозку, страхование, уплату таможенных </w:t>
            </w:r>
            <w:r w:rsidRPr="00E80857">
              <w:rPr>
                <w:i/>
              </w:rPr>
              <w:lastRenderedPageBreak/>
              <w:t>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13B62" w:rsidRDefault="00CB0BDC" w:rsidP="0059574F">
            <w:pPr>
              <w:rPr>
                <w:b/>
              </w:rPr>
            </w:pPr>
            <w:r w:rsidRPr="001D0F4C">
              <w:rPr>
                <w:b/>
              </w:rPr>
              <w:lastRenderedPageBreak/>
              <w:t xml:space="preserve">Начальная (максимальная) цена </w:t>
            </w:r>
            <w:r w:rsidR="00DA7A72" w:rsidRPr="001D0F4C">
              <w:rPr>
                <w:b/>
              </w:rPr>
              <w:t>договора:</w:t>
            </w:r>
          </w:p>
          <w:p w:rsidR="0053771C" w:rsidRPr="001D0F4C" w:rsidRDefault="00E13B62" w:rsidP="0059574F">
            <w:r>
              <w:rPr>
                <w:b/>
              </w:rPr>
              <w:t xml:space="preserve"> </w:t>
            </w:r>
            <w:r w:rsidR="002E6EEB">
              <w:rPr>
                <w:b/>
              </w:rPr>
              <w:t xml:space="preserve">16 044 320 </w:t>
            </w:r>
            <w:r w:rsidR="00356DDC" w:rsidRPr="00356DDC">
              <w:rPr>
                <w:rStyle w:val="FontStyle38"/>
                <w:b/>
              </w:rPr>
              <w:t>(</w:t>
            </w:r>
            <w:r w:rsidR="002E6EEB">
              <w:rPr>
                <w:rStyle w:val="FontStyle38"/>
                <w:b/>
                <w:sz w:val="24"/>
                <w:szCs w:val="24"/>
              </w:rPr>
              <w:t>шестнадцать</w:t>
            </w:r>
            <w:r>
              <w:rPr>
                <w:rStyle w:val="FontStyle38"/>
                <w:b/>
              </w:rPr>
              <w:t xml:space="preserve"> </w:t>
            </w:r>
            <w:r w:rsidR="00356DDC">
              <w:rPr>
                <w:b/>
              </w:rPr>
              <w:t>миллион</w:t>
            </w:r>
            <w:r w:rsidR="00D603B7">
              <w:rPr>
                <w:b/>
              </w:rPr>
              <w:t>ов</w:t>
            </w:r>
            <w:r w:rsidR="00356DDC">
              <w:rPr>
                <w:b/>
              </w:rPr>
              <w:t xml:space="preserve"> </w:t>
            </w:r>
            <w:r w:rsidR="002E6EEB">
              <w:rPr>
                <w:b/>
              </w:rPr>
              <w:t xml:space="preserve">сорок четыре </w:t>
            </w:r>
            <w:r>
              <w:rPr>
                <w:b/>
              </w:rPr>
              <w:t xml:space="preserve">  тысячи </w:t>
            </w:r>
            <w:r w:rsidR="002E6EEB">
              <w:rPr>
                <w:b/>
              </w:rPr>
              <w:t>триста двадцать</w:t>
            </w:r>
            <w:r w:rsidR="00F3526D" w:rsidRPr="001D0F4C">
              <w:rPr>
                <w:b/>
              </w:rPr>
              <w:t xml:space="preserve">) </w:t>
            </w:r>
            <w:r w:rsidR="00213EBB" w:rsidRPr="001D0F4C">
              <w:rPr>
                <w:b/>
              </w:rPr>
              <w:t>руб.</w:t>
            </w:r>
            <w:r w:rsidR="00646D8A" w:rsidRPr="001D0F4C">
              <w:rPr>
                <w:color w:val="000000" w:themeColor="text1"/>
              </w:rPr>
              <w:t xml:space="preserve"> 00 коп.</w:t>
            </w:r>
            <w:r w:rsidR="003462C7" w:rsidRPr="001D0F4C">
              <w:rPr>
                <w:color w:val="000000" w:themeColor="text1"/>
              </w:rPr>
              <w:t>, в</w:t>
            </w:r>
            <w:r w:rsidR="003462C7" w:rsidRPr="001D0F4C">
              <w:t>ключая налоги, сборы и платежи, установленные законодательством РФ.</w:t>
            </w:r>
          </w:p>
          <w:p w:rsidR="003462C7" w:rsidRPr="001D0F4C" w:rsidRDefault="003462C7" w:rsidP="004232AD">
            <w:pPr>
              <w:autoSpaceDE w:val="0"/>
              <w:autoSpaceDN w:val="0"/>
              <w:adjustRightInd w:val="0"/>
              <w:spacing w:after="0"/>
            </w:pPr>
          </w:p>
          <w:p w:rsidR="00E75800" w:rsidRPr="001D0F4C" w:rsidRDefault="00E75800" w:rsidP="004232AD">
            <w:pPr>
              <w:autoSpaceDE w:val="0"/>
              <w:autoSpaceDN w:val="0"/>
              <w:adjustRightInd w:val="0"/>
              <w:spacing w:after="0"/>
            </w:pPr>
          </w:p>
          <w:p w:rsidR="00CB0BDC" w:rsidRPr="001D0F4C" w:rsidRDefault="00CA12DD" w:rsidP="00152368">
            <w:pPr>
              <w:autoSpaceDE w:val="0"/>
              <w:autoSpaceDN w:val="0"/>
              <w:adjustRightInd w:val="0"/>
              <w:spacing w:after="0"/>
            </w:pPr>
            <w:r w:rsidRPr="001D0F4C">
              <w:t xml:space="preserve">В соответствии со </w:t>
            </w:r>
            <w:r w:rsidR="001B290D" w:rsidRPr="00E234E6">
              <w:t>ст. 4</w:t>
            </w:r>
            <w:r w:rsidR="00152368" w:rsidRPr="00E234E6">
              <w:t xml:space="preserve"> </w:t>
            </w:r>
            <w:r w:rsidR="00152368" w:rsidRPr="001D0F4C">
              <w:t>проекта договора.</w:t>
            </w:r>
          </w:p>
        </w:tc>
      </w:tr>
      <w:tr w:rsidR="00CB0BDC" w:rsidRPr="00A9547A"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1D0F4C">
              <w:t>соответствии со ст.</w:t>
            </w:r>
            <w:r w:rsidR="00565532" w:rsidRPr="00E234E6">
              <w:t xml:space="preserve"> 6</w:t>
            </w:r>
            <w:r w:rsidRPr="00E234E6">
              <w:t xml:space="preserve"> </w:t>
            </w:r>
            <w:r w:rsidRPr="001D0F4C">
              <w:t>проекта договора</w:t>
            </w:r>
            <w:r w:rsidR="00247512" w:rsidRPr="001D0F4C">
              <w:t xml:space="preserve">. </w:t>
            </w:r>
          </w:p>
          <w:p w:rsidR="00646FE1" w:rsidRPr="001D0F4C" w:rsidRDefault="00646FE1" w:rsidP="00D55661"/>
        </w:tc>
      </w:tr>
      <w:tr w:rsidR="00CB0BDC" w:rsidRPr="00A9547A"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022F6" w:rsidRDefault="005022F6" w:rsidP="005022F6">
            <w:pPr>
              <w:spacing w:after="0"/>
              <w:ind w:firstLine="540"/>
              <w:rPr>
                <w:b/>
                <w:bCs/>
                <w:color w:val="000000"/>
              </w:rPr>
            </w:pPr>
          </w:p>
          <w:p w:rsidR="005022F6" w:rsidRDefault="005022F6" w:rsidP="005022F6">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CB0BDC" w:rsidRPr="00A9547A" w:rsidRDefault="00CB0BDC" w:rsidP="004232AD">
            <w:pPr>
              <w:keepNext/>
              <w:keepLines/>
              <w:widowControl w:val="0"/>
              <w:suppressLineNumbers/>
              <w:suppressAutoHyphens/>
              <w:spacing w:after="0"/>
            </w:pPr>
          </w:p>
        </w:tc>
      </w:tr>
      <w:tr w:rsidR="00CB0BDC" w:rsidRPr="00A9547A" w:rsidTr="00563CD9">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9B69EC">
            <w:pPr>
              <w:keepNext/>
              <w:keepLines/>
              <w:widowControl w:val="0"/>
              <w:suppressLineNumbers/>
              <w:suppressAutoHyphens/>
              <w:ind w:left="-108" w:right="-108"/>
              <w:jc w:val="left"/>
              <w:rPr>
                <w:i/>
              </w:rPr>
            </w:pPr>
            <w:r w:rsidRPr="00D90FC2">
              <w:rPr>
                <w:i/>
              </w:rPr>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3526D" w:rsidRPr="006408D2" w:rsidRDefault="00CB0BDC" w:rsidP="004232AD">
            <w:pPr>
              <w:autoSpaceDE w:val="0"/>
              <w:autoSpaceDN w:val="0"/>
              <w:adjustRightInd w:val="0"/>
              <w:spacing w:after="0"/>
              <w:rPr>
                <w:color w:val="FF0000"/>
              </w:rPr>
            </w:pPr>
            <w:r w:rsidRPr="00A9547A">
              <w:t>1) </w:t>
            </w:r>
            <w:r w:rsidR="00F3526D"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F3526D" w:rsidRPr="00D726BF">
              <w:t xml:space="preserve">(членство участника закупки в саморегулируемой организации </w:t>
            </w:r>
            <w:r w:rsidR="00262063" w:rsidRPr="00D726BF">
              <w:t xml:space="preserve"> в области строительства</w:t>
            </w:r>
            <w:r w:rsidR="00F3526D" w:rsidRPr="00D726BF">
              <w:t xml:space="preserve"> в соответствии с «Требованиями к участникам закупки о наличии у них членства в саморегулируемой организации </w:t>
            </w:r>
            <w:r w:rsidR="00262063" w:rsidRPr="00D726BF">
              <w:t xml:space="preserve"> </w:t>
            </w:r>
            <w:r w:rsidR="00F3526D" w:rsidRPr="00D726BF">
              <w:t xml:space="preserve"> в области</w:t>
            </w:r>
            <w:r w:rsidR="00262063" w:rsidRPr="00D726BF">
              <w:t xml:space="preserve"> строительства</w:t>
            </w:r>
            <w:r w:rsidR="00F3526D" w:rsidRPr="00D726BF">
              <w:t>» технического задания (технической части) конкурсной документации);</w:t>
            </w:r>
          </w:p>
          <w:p w:rsidR="00CB0BDC" w:rsidRPr="00A9547A" w:rsidRDefault="007B1B2E"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346D59" w:rsidRDefault="00CB0BDC" w:rsidP="00346D59">
            <w:pPr>
              <w:autoSpaceDE w:val="0"/>
              <w:autoSpaceDN w:val="0"/>
              <w:adjustRightInd w:val="0"/>
              <w:spacing w:after="0"/>
            </w:pPr>
            <w:r w:rsidRPr="00B526B5">
              <w:t xml:space="preserve">6) </w:t>
            </w:r>
            <w:r w:rsidR="00FD6D7C" w:rsidRPr="00B526B5">
              <w:t xml:space="preserve"> </w:t>
            </w:r>
            <w:r w:rsidR="00346D59" w:rsidRPr="00B526B5">
              <w:t xml:space="preserve"> наличие у участника закупки опыта исполнения договора на   выполнение работ по </w:t>
            </w:r>
            <w:r w:rsidR="0081708C" w:rsidRPr="00B526B5">
              <w:t xml:space="preserve">строительству, реконструкции, </w:t>
            </w:r>
            <w:r w:rsidR="003570CA" w:rsidRPr="00B526B5">
              <w:t>капитальному ремонту</w:t>
            </w:r>
            <w:r w:rsidR="0081708C" w:rsidRPr="00B526B5">
              <w:t xml:space="preserve"> </w:t>
            </w:r>
            <w:r w:rsidR="00346D59" w:rsidRPr="00B526B5">
              <w:t>объектов капитального строительства за последние три года до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право заключить который проводится закупка;</w:t>
            </w:r>
          </w:p>
          <w:p w:rsidR="00CB0BDC" w:rsidRPr="00A9547A" w:rsidRDefault="00CB0BDC" w:rsidP="00346D59">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 xml:space="preserve">рок, место и порядок предоставления конкурсной </w:t>
            </w:r>
            <w:r w:rsidRPr="00D90FC2">
              <w:rPr>
                <w:rFonts w:eastAsia="Calibri"/>
                <w:i/>
                <w:lang w:eastAsia="en-US"/>
              </w:rPr>
              <w:lastRenderedPageBreak/>
              <w:t>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lastRenderedPageBreak/>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w:t>
            </w:r>
            <w:r w:rsidR="00CB0BDC" w:rsidRPr="00A9547A">
              <w:lastRenderedPageBreak/>
              <w:t xml:space="preserve">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AE1347">
              <w:rPr>
                <w:b/>
              </w:rPr>
              <w:t>«</w:t>
            </w:r>
            <w:r w:rsidR="005761AF">
              <w:rPr>
                <w:b/>
              </w:rPr>
              <w:t>20</w:t>
            </w:r>
            <w:r w:rsidR="001F31FF" w:rsidRPr="00AE1347">
              <w:rPr>
                <w:b/>
              </w:rPr>
              <w:t>»</w:t>
            </w:r>
            <w:r w:rsidRPr="00AE1347">
              <w:rPr>
                <w:b/>
              </w:rPr>
              <w:t xml:space="preserve"> </w:t>
            </w:r>
            <w:r w:rsidR="005761AF">
              <w:rPr>
                <w:b/>
              </w:rPr>
              <w:t>февраля</w:t>
            </w:r>
            <w:r w:rsidR="006D4F82" w:rsidRPr="00AE1347">
              <w:rPr>
                <w:b/>
              </w:rPr>
              <w:t xml:space="preserve"> </w:t>
            </w:r>
            <w:r w:rsidR="007B1B2E" w:rsidRPr="00AE1347">
              <w:rPr>
                <w:b/>
              </w:rPr>
              <w:t>2</w:t>
            </w:r>
            <w:r w:rsidR="00563001" w:rsidRPr="00AE1347">
              <w:rPr>
                <w:b/>
              </w:rPr>
              <w:t>0</w:t>
            </w:r>
            <w:r w:rsidR="005761AF">
              <w:rPr>
                <w:b/>
              </w:rPr>
              <w:t>20</w:t>
            </w:r>
            <w:r w:rsidRPr="00AE1347">
              <w:rPr>
                <w:b/>
              </w:rPr>
              <w:t xml:space="preserve"> года.</w:t>
            </w:r>
          </w:p>
          <w:p w:rsidR="00CB0BDC" w:rsidRPr="003B67D7" w:rsidRDefault="00CB0BDC" w:rsidP="005761AF">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 </w:t>
            </w:r>
            <w:r w:rsidR="005761AF">
              <w:rPr>
                <w:b/>
              </w:rPr>
              <w:t>«10</w:t>
            </w:r>
            <w:r w:rsidR="00C65AF3" w:rsidRPr="00AE1347">
              <w:rPr>
                <w:b/>
              </w:rPr>
              <w:t>»</w:t>
            </w:r>
            <w:r w:rsidR="00407A4E" w:rsidRPr="00AE1347">
              <w:rPr>
                <w:b/>
              </w:rPr>
              <w:t xml:space="preserve"> </w:t>
            </w:r>
            <w:r w:rsidR="005761AF">
              <w:rPr>
                <w:b/>
              </w:rPr>
              <w:t>марта</w:t>
            </w:r>
            <w:r w:rsidR="00D603B7">
              <w:rPr>
                <w:b/>
              </w:rPr>
              <w:t xml:space="preserve"> </w:t>
            </w:r>
            <w:r w:rsidRPr="00B12933">
              <w:rPr>
                <w:b/>
              </w:rPr>
              <w:t>20</w:t>
            </w:r>
            <w:r w:rsidR="005761AF">
              <w:rPr>
                <w:b/>
              </w:rPr>
              <w:t>20</w:t>
            </w:r>
            <w:r w:rsidRPr="00B12933">
              <w:rPr>
                <w:b/>
              </w:rPr>
              <w:t xml:space="preserve"> года</w:t>
            </w:r>
            <w:r w:rsidR="00213EBB">
              <w:rPr>
                <w:b/>
              </w:rPr>
              <w:t xml:space="preserve"> </w:t>
            </w:r>
            <w:r w:rsidR="00D603B7">
              <w:rPr>
                <w:b/>
              </w:rPr>
              <w:t>17</w:t>
            </w:r>
            <w:r w:rsidR="00213EBB" w:rsidRPr="0063553A">
              <w:rPr>
                <w:b/>
              </w:rPr>
              <w:t>-</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563CD9">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Pr>
                <w:rFonts w:ascii="Times New Roman" w:hAnsi="Times New Roman" w:cs="Times New Roman"/>
                <w:sz w:val="24"/>
                <w:szCs w:val="24"/>
              </w:rPr>
              <w:t>документы:</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1. Опись документов, с нумерацией их порядка. </w:t>
            </w:r>
          </w:p>
          <w:p w:rsidR="00CB0BDC" w:rsidRPr="004B22D7" w:rsidRDefault="00CB0BDC" w:rsidP="004232AD">
            <w:pPr>
              <w:pStyle w:val="ConsNormal"/>
              <w:shd w:val="clear" w:color="auto" w:fill="FFFFFF"/>
              <w:ind w:right="0" w:firstLine="0"/>
              <w:jc w:val="both"/>
              <w:rPr>
                <w:rFonts w:ascii="Times New Roman" w:hAnsi="Times New Roman" w:cs="Times New Roman"/>
                <w:sz w:val="24"/>
                <w:szCs w:val="24"/>
              </w:rPr>
            </w:pPr>
            <w:r w:rsidRPr="004B22D7">
              <w:rPr>
                <w:rFonts w:ascii="Times New Roman" w:hAnsi="Times New Roman" w:cs="Times New Roman"/>
                <w:sz w:val="24"/>
                <w:szCs w:val="24"/>
              </w:rPr>
              <w:t>2. Заявка на участие в конкурсе (форма № 1).</w:t>
            </w:r>
          </w:p>
          <w:p w:rsidR="00003DAC" w:rsidRPr="004B22D7" w:rsidRDefault="00CB0BDC" w:rsidP="004232AD">
            <w:pPr>
              <w:autoSpaceDE w:val="0"/>
              <w:autoSpaceDN w:val="0"/>
              <w:adjustRightInd w:val="0"/>
              <w:spacing w:after="0"/>
            </w:pPr>
            <w:r w:rsidRPr="004B22D7">
              <w:t>В указанной форме участник закупки представляет так</w:t>
            </w:r>
            <w:r w:rsidR="00003DAC" w:rsidRPr="004B22D7">
              <w:t>же предложение о цене договора.</w:t>
            </w:r>
          </w:p>
          <w:p w:rsidR="00CB0BDC" w:rsidRPr="004B22D7" w:rsidRDefault="00CB0BDC" w:rsidP="004232AD">
            <w:pPr>
              <w:autoSpaceDE w:val="0"/>
              <w:autoSpaceDN w:val="0"/>
              <w:adjustRightInd w:val="0"/>
              <w:spacing w:after="0"/>
            </w:pPr>
            <w:r w:rsidRPr="004B22D7">
              <w:t xml:space="preserve">В случае, если </w:t>
            </w:r>
            <w:r w:rsidR="00563001" w:rsidRPr="004B22D7">
              <w:t>предложение о цене договора на 10</w:t>
            </w:r>
            <w:r w:rsidRPr="004B22D7">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4B22D7" w:rsidRDefault="00DE0E60" w:rsidP="004232AD">
            <w:pPr>
              <w:pStyle w:val="ConsNormal"/>
              <w:ind w:right="-250" w:firstLine="0"/>
              <w:jc w:val="both"/>
              <w:rPr>
                <w:rFonts w:ascii="Times New Roman" w:hAnsi="Times New Roman" w:cs="Times New Roman"/>
                <w:sz w:val="24"/>
                <w:szCs w:val="24"/>
              </w:rPr>
            </w:pPr>
            <w:r w:rsidRPr="004B22D7">
              <w:rPr>
                <w:rFonts w:ascii="Times New Roman" w:hAnsi="Times New Roman" w:cs="Times New Roman"/>
                <w:sz w:val="24"/>
                <w:szCs w:val="24"/>
              </w:rPr>
              <w:t>3.</w:t>
            </w:r>
            <w:r w:rsidR="00CB0BDC" w:rsidRPr="004B22D7">
              <w:rPr>
                <w:rFonts w:ascii="Times New Roman" w:hAnsi="Times New Roman" w:cs="Times New Roman"/>
                <w:sz w:val="24"/>
                <w:szCs w:val="24"/>
              </w:rPr>
              <w:t xml:space="preserve"> Анкета участника (форма № 2, Приложение № 1 </w:t>
            </w:r>
            <w:r w:rsidR="00CC57E4" w:rsidRPr="004B22D7">
              <w:rPr>
                <w:rFonts w:ascii="Times New Roman" w:hAnsi="Times New Roman" w:cs="Times New Roman"/>
                <w:sz w:val="24"/>
                <w:szCs w:val="24"/>
              </w:rPr>
              <w:t xml:space="preserve">к </w:t>
            </w:r>
            <w:r w:rsidRPr="004B22D7">
              <w:rPr>
                <w:rFonts w:ascii="Times New Roman" w:hAnsi="Times New Roman" w:cs="Times New Roman"/>
                <w:sz w:val="24"/>
                <w:szCs w:val="24"/>
              </w:rPr>
              <w:t>заявке на</w:t>
            </w:r>
            <w:r w:rsidR="00CC57E4" w:rsidRPr="004B22D7">
              <w:rPr>
                <w:rFonts w:ascii="Times New Roman" w:hAnsi="Times New Roman" w:cs="Times New Roman"/>
                <w:sz w:val="24"/>
                <w:szCs w:val="24"/>
              </w:rPr>
              <w:t xml:space="preserve"> участие в конкурсе), приложение к Форме №2.</w:t>
            </w:r>
            <w:r w:rsidR="00CB0BDC" w:rsidRPr="004B22D7">
              <w:rPr>
                <w:rFonts w:ascii="Times New Roman" w:hAnsi="Times New Roman" w:cs="Times New Roman"/>
                <w:sz w:val="24"/>
                <w:szCs w:val="24"/>
              </w:rPr>
              <w:t xml:space="preserve"> </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4. Предложение о качестве работ и сведения о квалификации участника конкурса (форма № 3, Приложение № 2 к заявке на </w:t>
            </w:r>
            <w:r w:rsidRPr="004B22D7">
              <w:rPr>
                <w:rFonts w:ascii="Times New Roman" w:hAnsi="Times New Roman" w:cs="Times New Roman"/>
                <w:sz w:val="24"/>
                <w:szCs w:val="24"/>
              </w:rPr>
              <w:lastRenderedPageBreak/>
              <w:t>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Default="00CB0BDC" w:rsidP="004232AD">
            <w:pPr>
              <w:pStyle w:val="affff5"/>
              <w:jc w:val="both"/>
              <w:rPr>
                <w:rFonts w:ascii="Times New Roman" w:hAnsi="Times New Roman" w:cs="Times New Roman"/>
                <w:sz w:val="28"/>
                <w:szCs w:val="24"/>
              </w:rPr>
            </w:pPr>
            <w:r w:rsidRPr="004B22D7">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4B22D7">
              <w:rPr>
                <w:rFonts w:ascii="Times New Roman" w:hAnsi="Times New Roman" w:cs="Times New Roman"/>
                <w:sz w:val="24"/>
                <w:szCs w:val="24"/>
              </w:rPr>
              <w:t>,</w:t>
            </w:r>
            <w:r w:rsidR="00450B4F" w:rsidRPr="004B22D7">
              <w:rPr>
                <w:rFonts w:ascii="Times New Roman" w:hAnsi="Times New Roman" w:cs="Times New Roman"/>
                <w:sz w:val="24"/>
                <w:szCs w:val="24"/>
              </w:rPr>
              <w:t xml:space="preserve"> в случае, если п.23 Информационной карты документации установлено </w:t>
            </w:r>
            <w:r w:rsidR="00450B4F" w:rsidRPr="004B22D7">
              <w:rPr>
                <w:rFonts w:ascii="Times New Roman" w:hAnsi="Times New Roman" w:cs="Times New Roman"/>
                <w:sz w:val="24"/>
              </w:rPr>
              <w:t>требование</w:t>
            </w:r>
            <w:r w:rsidR="00450B4F" w:rsidRPr="004B22D7">
              <w:t xml:space="preserve"> </w:t>
            </w:r>
            <w:r w:rsidR="00450B4F" w:rsidRPr="004B22D7">
              <w:rPr>
                <w:rFonts w:ascii="Times New Roman" w:hAnsi="Times New Roman" w:cs="Times New Roman"/>
                <w:sz w:val="24"/>
              </w:rPr>
              <w:t>обеспечения исполнения обязательств по договору</w:t>
            </w:r>
            <w:r w:rsidRPr="004B22D7">
              <w:rPr>
                <w:rFonts w:ascii="Times New Roman" w:hAnsi="Times New Roman" w:cs="Times New Roman"/>
                <w:sz w:val="28"/>
                <w:szCs w:val="24"/>
              </w:rPr>
              <w:t>.</w:t>
            </w:r>
          </w:p>
          <w:p w:rsidR="00CB0BDC" w:rsidRPr="004B22D7" w:rsidRDefault="00CB0BDC" w:rsidP="00DE0E60">
            <w:pPr>
              <w:spacing w:after="0"/>
            </w:pPr>
            <w:r w:rsidRPr="004B22D7">
              <w:t>6. </w:t>
            </w:r>
            <w:r w:rsidRPr="004B22D7">
              <w:noBreakHyphen/>
              <w:t> </w:t>
            </w:r>
            <w:r w:rsidR="004F6E45" w:rsidRPr="004B22D7">
              <w:t xml:space="preserve"> </w:t>
            </w:r>
            <w:r w:rsidR="00A74AA0" w:rsidRPr="004B22D7">
              <w:t>К</w:t>
            </w:r>
            <w:r w:rsidR="00D718AA" w:rsidRPr="004B22D7">
              <w:t>опии форм</w:t>
            </w:r>
            <w:r w:rsidR="004F6E45" w:rsidRPr="004B22D7">
              <w:t xml:space="preserve"> «Бухгалтерский баланс» и «Отчет о финансовых результатах» </w:t>
            </w:r>
            <w:r w:rsidR="004F6E45" w:rsidRPr="00B526B5">
              <w:t xml:space="preserve">за </w:t>
            </w:r>
            <w:r w:rsidR="001679DE" w:rsidRPr="00B526B5">
              <w:t>201</w:t>
            </w:r>
            <w:r w:rsidR="005761AF" w:rsidRPr="00B526B5">
              <w:t>7</w:t>
            </w:r>
            <w:r w:rsidR="007768C3" w:rsidRPr="00B526B5">
              <w:t xml:space="preserve"> - </w:t>
            </w:r>
            <w:r w:rsidR="001679DE" w:rsidRPr="00B526B5">
              <w:t>201</w:t>
            </w:r>
            <w:r w:rsidR="00635BD9" w:rsidRPr="00B526B5">
              <w:t>8</w:t>
            </w:r>
            <w:r w:rsidR="00030522" w:rsidRPr="00B526B5">
              <w:t xml:space="preserve">  годы</w:t>
            </w:r>
            <w:r w:rsidR="004F6E45" w:rsidRPr="004B22D7">
              <w:t xml:space="preserve"> (с отметкой налоговой инспекции и заверенные печатью организации)</w:t>
            </w:r>
            <w:r w:rsidR="00E05AC1" w:rsidRPr="004B22D7">
              <w:t xml:space="preserve"> и за последний отчетный период</w:t>
            </w:r>
            <w:r w:rsidR="004F6E45" w:rsidRPr="004B22D7">
              <w:t xml:space="preserve"> (заверенные печатью организации)</w:t>
            </w:r>
            <w:r w:rsidR="00CC57E4" w:rsidRPr="004B22D7">
              <w:t xml:space="preserve"> </w:t>
            </w:r>
            <w:r w:rsidR="004F6E45" w:rsidRPr="004B22D7">
              <w:t>(</w:t>
            </w:r>
            <w:r w:rsidR="004F6E45" w:rsidRPr="004B22D7">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4B22D7">
              <w:t>;</w:t>
            </w:r>
          </w:p>
          <w:p w:rsidR="00CB0BDC" w:rsidRPr="004B22D7" w:rsidRDefault="006408D2"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 xml:space="preserve">7. </w:t>
            </w:r>
            <w:r w:rsidR="00DE0E60" w:rsidRPr="004B22D7">
              <w:rPr>
                <w:rFonts w:ascii="Times New Roman" w:hAnsi="Times New Roman" w:cs="Times New Roman"/>
                <w:sz w:val="24"/>
                <w:szCs w:val="24"/>
              </w:rPr>
              <w:t> </w:t>
            </w:r>
            <w:r w:rsidRPr="004B22D7">
              <w:rPr>
                <w:rFonts w:ascii="Times New Roman" w:hAnsi="Times New Roman" w:cs="Times New Roman"/>
                <w:sz w:val="24"/>
                <w:szCs w:val="24"/>
              </w:rPr>
              <w:t>А</w:t>
            </w:r>
            <w:r w:rsidR="00DE0E60" w:rsidRPr="004B22D7">
              <w:rPr>
                <w:rFonts w:ascii="Times New Roman" w:hAnsi="Times New Roman" w:cs="Times New Roman"/>
                <w:sz w:val="24"/>
                <w:szCs w:val="24"/>
              </w:rPr>
              <w:t>кт</w:t>
            </w:r>
            <w:r w:rsidR="00D718AA" w:rsidRPr="004B22D7">
              <w:rPr>
                <w:rFonts w:ascii="Times New Roman" w:hAnsi="Times New Roman" w:cs="Times New Roman"/>
                <w:sz w:val="24"/>
                <w:szCs w:val="24"/>
              </w:rPr>
              <w:t xml:space="preserve"> сверки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4B22D7" w:rsidRDefault="00805652" w:rsidP="004232AD">
            <w:pPr>
              <w:autoSpaceDE w:val="0"/>
              <w:autoSpaceDN w:val="0"/>
              <w:adjustRightInd w:val="0"/>
              <w:spacing w:after="0"/>
            </w:pPr>
            <w:r w:rsidRPr="004B22D7">
              <w:rPr>
                <w:lang w:eastAsia="ar-SA"/>
              </w:rPr>
              <w:t>8.</w:t>
            </w:r>
            <w:r w:rsidR="00CB0BDC" w:rsidRPr="004B22D7">
              <w:t xml:space="preserve"> Полученную не ранее чем за три месяца до дня</w:t>
            </w:r>
            <w:r w:rsidR="0008657D" w:rsidRPr="004B22D7">
              <w:t xml:space="preserve"> размещения на официальном сайте </w:t>
            </w:r>
            <w:r w:rsidR="00CB0BDC" w:rsidRPr="004B22D7">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w:t>
            </w:r>
          </w:p>
          <w:p w:rsidR="00635BD9" w:rsidRPr="004B22D7" w:rsidRDefault="00635BD9" w:rsidP="004232AD">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rsidR="00635BD9" w:rsidRPr="004B22D7" w:rsidRDefault="006408D2" w:rsidP="0028411C">
            <w:pPr>
              <w:spacing w:after="0"/>
            </w:pPr>
            <w:r w:rsidRPr="004B22D7">
              <w:t>9</w:t>
            </w:r>
            <w:r w:rsidR="00CB0BDC" w:rsidRPr="004B22D7">
              <w:t>. </w:t>
            </w:r>
            <w:r w:rsidR="00002317" w:rsidRPr="004B22D7">
              <w:t xml:space="preserve"> </w:t>
            </w:r>
            <w:r w:rsidR="00002317" w:rsidRPr="004B22D7">
              <w:rPr>
                <w:color w:val="FF0000"/>
              </w:rPr>
              <w:t xml:space="preserve"> </w:t>
            </w:r>
            <w:r w:rsidR="00635BD9" w:rsidRPr="004B22D7">
              <w:t xml:space="preserve"> Действующую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w:t>
            </w:r>
            <w:r w:rsidR="00635BD9" w:rsidRPr="004B22D7">
              <w:lastRenderedPageBreak/>
              <w:t>«Требованиями к участникам закупки о наличии у них членства в саморегулируемой организации в области строительства» технического задания (технической</w:t>
            </w:r>
            <w:r w:rsidR="004B22D7">
              <w:t xml:space="preserve"> части) конкурсной документации или копию такой выписки.</w:t>
            </w:r>
          </w:p>
          <w:p w:rsidR="00CB0BDC" w:rsidRPr="004B22D7" w:rsidRDefault="00805652" w:rsidP="004232AD">
            <w:pPr>
              <w:autoSpaceDE w:val="0"/>
              <w:autoSpaceDN w:val="0"/>
              <w:adjustRightInd w:val="0"/>
              <w:spacing w:after="0"/>
            </w:pPr>
            <w:r w:rsidRPr="004B22D7">
              <w:t>10</w:t>
            </w:r>
            <w:r w:rsidR="00CB0BDC" w:rsidRPr="004B22D7">
              <w:t>.</w:t>
            </w:r>
            <w:r w:rsidR="005A7726" w:rsidRPr="004B22D7">
              <w:t xml:space="preserve"> </w:t>
            </w:r>
            <w:r w:rsidR="007768C3">
              <w:t>Д</w:t>
            </w:r>
            <w:r w:rsidR="005A7726" w:rsidRPr="004B22D7">
              <w:t>окумент</w:t>
            </w:r>
            <w:r w:rsidR="007768C3">
              <w:t>, подтверждающий</w:t>
            </w:r>
            <w:r w:rsidR="00CB0BDC" w:rsidRPr="004B22D7">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t xml:space="preserve">копия </w:t>
            </w:r>
            <w:r w:rsidR="00CB0BDC" w:rsidRPr="004B22D7">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4B22D7" w:rsidRDefault="00CB0BDC" w:rsidP="004232AD">
            <w:pPr>
              <w:autoSpaceDE w:val="0"/>
              <w:autoSpaceDN w:val="0"/>
              <w:adjustRightInd w:val="0"/>
              <w:spacing w:after="0"/>
            </w:pPr>
            <w:r w:rsidRPr="004B22D7">
              <w:rPr>
                <w:bCs/>
              </w:rPr>
              <w:t>1</w:t>
            </w:r>
            <w:r w:rsidR="00D726BF" w:rsidRPr="004B22D7">
              <w:rPr>
                <w:bCs/>
              </w:rPr>
              <w:t>1</w:t>
            </w:r>
            <w:r w:rsidRPr="004B22D7">
              <w:rPr>
                <w:bCs/>
              </w:rPr>
              <w:t xml:space="preserve">. </w:t>
            </w:r>
            <w:r w:rsidRPr="004B22D7">
              <w:t>Решение об одобрении или о совершении крупной сделки либо копия такого решения</w:t>
            </w:r>
            <w:r w:rsidR="007768C3">
              <w:t>.</w:t>
            </w:r>
            <w:r w:rsidRPr="004B22D7">
              <w:t xml:space="preserve"> </w:t>
            </w:r>
            <w:r w:rsidR="007768C3">
              <w:t>В</w:t>
            </w:r>
            <w:r w:rsidRPr="004B22D7">
              <w:t xml:space="preserve">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00874419">
              <w:t xml:space="preserve">документами юридического лица и, </w:t>
            </w:r>
            <w:r w:rsidRPr="004B22D7">
              <w:t>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4B22D7" w:rsidRDefault="00CB0BDC" w:rsidP="004232AD">
            <w:pPr>
              <w:spacing w:after="0"/>
              <w:rPr>
                <w:color w:val="000000"/>
              </w:rPr>
            </w:pPr>
            <w:r w:rsidRPr="004B22D7">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4B22D7" w:rsidRDefault="00CB0BDC" w:rsidP="004232AD">
            <w:pPr>
              <w:spacing w:after="0"/>
            </w:pPr>
            <w:r w:rsidRPr="004B22D7">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2</w:t>
            </w:r>
            <w:r w:rsidRPr="004B22D7">
              <w:rPr>
                <w:rFonts w:ascii="Times New Roman" w:hAnsi="Times New Roman" w:cs="Times New Roman"/>
                <w:sz w:val="24"/>
                <w:szCs w:val="24"/>
              </w:rPr>
              <w:t>. Копии учредительных документов участника закупки (для юридических лиц).</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3</w:t>
            </w:r>
            <w:r w:rsidRPr="004B22D7">
              <w:rPr>
                <w:rFonts w:ascii="Times New Roman" w:hAnsi="Times New Roman" w:cs="Times New Roman"/>
                <w:sz w:val="24"/>
                <w:szCs w:val="24"/>
              </w:rPr>
              <w:t>.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325F72" w:rsidRPr="00B526B5" w:rsidRDefault="00CB0BDC" w:rsidP="00002317">
            <w:pPr>
              <w:autoSpaceDE w:val="0"/>
              <w:autoSpaceDN w:val="0"/>
              <w:adjustRightInd w:val="0"/>
              <w:spacing w:after="0"/>
              <w:ind w:left="69"/>
            </w:pPr>
            <w:r w:rsidRPr="00B526B5">
              <w:lastRenderedPageBreak/>
              <w:t>1</w:t>
            </w:r>
            <w:r w:rsidR="00D726BF" w:rsidRPr="00B526B5">
              <w:t>4</w:t>
            </w:r>
            <w:r w:rsidRPr="00B526B5">
              <w:t xml:space="preserve">. </w:t>
            </w:r>
            <w:r w:rsidR="00002317" w:rsidRPr="00B526B5">
              <w:t>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w:t>
            </w:r>
            <w:r w:rsidR="007768C3" w:rsidRPr="00B526B5">
              <w:t xml:space="preserve"> и/или контракта,</w:t>
            </w:r>
            <w:r w:rsidR="00002317" w:rsidRPr="00B526B5">
              <w:t xml:space="preserve"> и копии документов, подтверждающих его исполнение </w:t>
            </w:r>
            <w:r w:rsidR="004C4AEF" w:rsidRPr="00B526B5">
              <w:t>(</w:t>
            </w:r>
            <w:r w:rsidR="00325F72" w:rsidRPr="00B526B5">
              <w:t>разрешение на ввод объекта капитального строительства и/или акта по форме КС-11 и/или акта по форме КС-14 и/или актов сдачи-</w:t>
            </w:r>
            <w:proofErr w:type="gramStart"/>
            <w:r w:rsidR="00325F72" w:rsidRPr="00B526B5">
              <w:t xml:space="preserve">приемки </w:t>
            </w:r>
            <w:r w:rsidR="00B526B5" w:rsidRPr="00B526B5">
              <w:t xml:space="preserve"> в</w:t>
            </w:r>
            <w:proofErr w:type="gramEnd"/>
            <w:r w:rsidR="00B526B5" w:rsidRPr="00B526B5">
              <w:t xml:space="preserve"> соответствии с СП 68.13330.2017</w:t>
            </w:r>
            <w:r w:rsidR="00325F72" w:rsidRPr="00B526B5">
              <w:t>).</w:t>
            </w:r>
          </w:p>
          <w:p w:rsidR="00002317" w:rsidRPr="004B22D7" w:rsidRDefault="00002317" w:rsidP="00002317">
            <w:pPr>
              <w:autoSpaceDE w:val="0"/>
              <w:autoSpaceDN w:val="0"/>
              <w:adjustRightInd w:val="0"/>
              <w:spacing w:after="0"/>
              <w:ind w:left="69"/>
            </w:pPr>
            <w:r w:rsidRPr="004B22D7">
              <w:t>1</w:t>
            </w:r>
            <w:r w:rsidR="00D726BF" w:rsidRPr="004B22D7">
              <w:t>5</w:t>
            </w:r>
            <w:r w:rsidR="009308CB">
              <w:t xml:space="preserve">. </w:t>
            </w:r>
            <w:r w:rsidRPr="004B22D7">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8E281A" w:rsidRPr="004B22D7" w:rsidRDefault="00002317" w:rsidP="005761AF">
            <w:pPr>
              <w:autoSpaceDE w:val="0"/>
              <w:autoSpaceDN w:val="0"/>
              <w:adjustRightInd w:val="0"/>
              <w:spacing w:after="0"/>
              <w:ind w:left="69"/>
            </w:pPr>
            <w:r w:rsidRPr="004B22D7">
              <w:t xml:space="preserve">- </w:t>
            </w:r>
            <w:r w:rsidR="00874419">
              <w:t>копи</w:t>
            </w:r>
            <w:r w:rsidR="00874419" w:rsidRPr="00874419">
              <w:t>и исполненных дог</w:t>
            </w:r>
            <w:r w:rsidR="00874419">
              <w:t>оворов и/или контрактов, и копии</w:t>
            </w:r>
            <w:r w:rsidR="00874419" w:rsidRPr="00874419">
              <w:t xml:space="preserve"> документов, под</w:t>
            </w:r>
            <w:r w:rsidR="00874419">
              <w:t xml:space="preserve">тверждающих их </w:t>
            </w:r>
            <w:r w:rsidR="00874419" w:rsidRPr="00325F72">
              <w:t>исполнение</w:t>
            </w:r>
            <w:r w:rsidR="004C4AEF" w:rsidRPr="00325F72">
              <w:t xml:space="preserve"> (копией разрешения на ввод объекта капитального строительства и/или копией акта по форме КС-11 и/или копией акта по форме КС-14 и/или копиями актов сдачи-прие</w:t>
            </w:r>
            <w:r w:rsidR="009308CB">
              <w:t>мки</w:t>
            </w:r>
            <w:r w:rsidR="005761AF">
              <w:t xml:space="preserve"> в соответствии с СП 68.13330.2017</w:t>
            </w:r>
            <w:r w:rsidR="00325F72" w:rsidRPr="00325F72">
              <w:t>;</w:t>
            </w:r>
            <w:r w:rsidR="004C4AEF" w:rsidRPr="00325F72">
              <w:t xml:space="preserve"> копиями актов о приемке выполненных работ по форме КС-2</w:t>
            </w:r>
            <w:r w:rsidR="00325F72" w:rsidRPr="00325F72">
              <w:t>;</w:t>
            </w:r>
            <w:r w:rsidR="004C4AEF" w:rsidRPr="00325F72">
              <w:t xml:space="preserve"> копиями справок о стоимости выполненных работ по форме КС-</w:t>
            </w:r>
            <w:r w:rsidR="009308CB">
              <w:t>3</w:t>
            </w:r>
            <w:r w:rsidR="004C4AEF" w:rsidRPr="00325F72">
              <w:t>).</w:t>
            </w:r>
            <w:r w:rsidR="00874419">
              <w:t xml:space="preserve">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4B22D7" w:rsidRDefault="00CB0BDC" w:rsidP="004232AD">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rsidR="00CB0BDC" w:rsidRPr="004B22D7" w:rsidRDefault="00CB0BDC" w:rsidP="004232AD">
            <w:pPr>
              <w:keepNext/>
              <w:keepLines/>
              <w:widowControl w:val="0"/>
              <w:suppressLineNumbers/>
              <w:suppressAutoHyphens/>
              <w:spacing w:after="0"/>
            </w:pPr>
            <w:r w:rsidRPr="004B22D7">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4B22D7" w:rsidRDefault="00CB0BDC" w:rsidP="004232AD">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1549E" w:rsidRPr="00D90FC2" w:rsidRDefault="00C1549E" w:rsidP="00C1549E">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009308CB">
              <w:rPr>
                <w:i/>
              </w:rPr>
              <w:t xml:space="preserve"> </w:t>
            </w:r>
            <w:r w:rsidRPr="00D90FC2">
              <w:rPr>
                <w:i/>
              </w:rPr>
              <w:t xml:space="preserve">к описанию </w:t>
            </w:r>
            <w:r w:rsidRPr="009308CB">
              <w:rPr>
                <w:i/>
              </w:rPr>
              <w:t xml:space="preserve">участниками </w:t>
            </w:r>
            <w:r w:rsidRPr="009308CB">
              <w:rPr>
                <w:i/>
                <w:sz w:val="23"/>
                <w:szCs w:val="23"/>
              </w:rPr>
              <w:t>закупки</w:t>
            </w:r>
            <w:r w:rsidR="009308CB" w:rsidRPr="009308CB">
              <w:rPr>
                <w:i/>
                <w:sz w:val="23"/>
                <w:szCs w:val="23"/>
              </w:rPr>
              <w:t xml:space="preserve"> </w:t>
            </w:r>
            <w:r w:rsidRPr="009308CB">
              <w:rPr>
                <w:i/>
                <w:sz w:val="23"/>
                <w:szCs w:val="23"/>
              </w:rPr>
              <w:t>выполняемой</w:t>
            </w:r>
            <w:r w:rsidRPr="00D90FC2">
              <w:rPr>
                <w:i/>
              </w:rPr>
              <w:t xml:space="preserve"> работы, </w:t>
            </w:r>
            <w:r w:rsidRPr="00D90FC2">
              <w:rPr>
                <w:i/>
              </w:rPr>
              <w:lastRenderedPageBreak/>
              <w:t>оказываемой услуги, которые являются предметом конкурентной закупки, их количественных и качественных характеристик</w:t>
            </w:r>
          </w:p>
          <w:p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lastRenderedPageBreak/>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1549E" w:rsidP="00C1549E">
            <w:r w:rsidRPr="00C1549E">
              <w:t xml:space="preserve">Требования к содержанию, </w:t>
            </w:r>
            <w:r>
              <w:t xml:space="preserve">оформлению </w:t>
            </w:r>
            <w:r w:rsidRPr="00C1549E">
              <w:t>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со ст.4 раздела I и ст.17 раздела </w:t>
            </w:r>
            <w:r w:rsidRPr="00D90FC2">
              <w:rPr>
                <w:lang w:val="en-US"/>
              </w:rPr>
              <w:t>II</w:t>
            </w:r>
            <w:r w:rsidRPr="00D90FC2">
              <w:t xml:space="preserve"> конкурсной документации</w:t>
            </w:r>
          </w:p>
          <w:p w:rsidR="00D90FC2" w:rsidRPr="00D90FC2" w:rsidRDefault="00D90FC2" w:rsidP="00D90FC2">
            <w:r w:rsidRPr="00D90FC2">
              <w:t>- по почте:</w:t>
            </w:r>
          </w:p>
          <w:p w:rsidR="00D90FC2" w:rsidRPr="00D90FC2" w:rsidRDefault="00D90FC2" w:rsidP="00D90FC2">
            <w:pPr>
              <w:spacing w:after="0"/>
              <w:rPr>
                <w:rFonts w:eastAsiaTheme="minorHAnsi"/>
                <w:lang w:eastAsia="en-US"/>
              </w:rPr>
            </w:pPr>
            <w:r w:rsidRPr="00D90FC2">
              <w:rPr>
                <w:rFonts w:eastAsiaTheme="minorHAnsi"/>
                <w:lang w:eastAsia="en-US"/>
              </w:rPr>
              <w:t xml:space="preserve">399071, Липецкая область, </w:t>
            </w:r>
            <w:proofErr w:type="spellStart"/>
            <w:r w:rsidRPr="00D90FC2">
              <w:rPr>
                <w:rFonts w:eastAsiaTheme="minorHAnsi"/>
                <w:lang w:eastAsia="en-US"/>
              </w:rPr>
              <w:t>Грязинский</w:t>
            </w:r>
            <w:proofErr w:type="spellEnd"/>
            <w:r w:rsidRPr="00D90FC2">
              <w:rPr>
                <w:rFonts w:eastAsiaTheme="minorHAnsi"/>
                <w:lang w:eastAsia="en-US"/>
              </w:rPr>
              <w:t xml:space="preserve"> район, с. Казинка, территория ОЭЗ ППТ Липецк, здание 2;</w:t>
            </w:r>
          </w:p>
          <w:p w:rsidR="00D90FC2" w:rsidRPr="00D90FC2" w:rsidRDefault="00D90FC2" w:rsidP="00D90FC2">
            <w:r w:rsidRPr="00D90FC2">
              <w:t xml:space="preserve">- нарочным -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105, в рабочие дни</w:t>
            </w:r>
            <w:r w:rsidRPr="00D90FC2">
              <w:rPr>
                <w:b/>
                <w:sz w:val="20"/>
                <w:szCs w:val="20"/>
              </w:rPr>
              <w:t xml:space="preserve"> </w:t>
            </w:r>
            <w:r w:rsidRPr="00D90FC2">
              <w:rPr>
                <w:b/>
              </w:rPr>
              <w:t xml:space="preserve">с 8.30 до 13.00 </w:t>
            </w:r>
            <w:r w:rsidRPr="00D90FC2">
              <w:t xml:space="preserve">часов и </w:t>
            </w:r>
            <w:r w:rsidRPr="00D90FC2">
              <w:rPr>
                <w:b/>
              </w:rPr>
              <w:t>с 14.00 до 17.30</w:t>
            </w:r>
            <w:r w:rsidRPr="00D90FC2">
              <w:t xml:space="preserve"> часов, в пятницу и предпраздничные дни </w:t>
            </w:r>
            <w:r w:rsidRPr="00D90FC2">
              <w:rPr>
                <w:b/>
              </w:rPr>
              <w:t>до 16.30</w:t>
            </w:r>
            <w:r w:rsidRPr="00D90FC2">
              <w:t xml:space="preserve">. </w:t>
            </w:r>
          </w:p>
          <w:p w:rsidR="00D90FC2" w:rsidRPr="00D90FC2" w:rsidRDefault="00D90FC2" w:rsidP="00D90FC2">
            <w:pPr>
              <w:widowControl w:val="0"/>
              <w:suppressLineNumbers/>
              <w:suppressAutoHyphens/>
              <w:spacing w:after="0"/>
            </w:pPr>
            <w:r w:rsidRPr="00D90FC2">
              <w:t xml:space="preserve">Дата начала срока подачи заявок на участие в конкурсе – </w:t>
            </w:r>
          </w:p>
          <w:p w:rsidR="00D90FC2" w:rsidRPr="00D90FC2" w:rsidRDefault="00D90FC2" w:rsidP="00D90FC2">
            <w:pPr>
              <w:widowControl w:val="0"/>
              <w:suppressLineNumbers/>
              <w:suppressAutoHyphens/>
              <w:spacing w:after="0"/>
              <w:rPr>
                <w:b/>
              </w:rPr>
            </w:pPr>
            <w:r w:rsidRPr="00D90FC2">
              <w:rPr>
                <w:b/>
              </w:rPr>
              <w:t>«</w:t>
            </w:r>
            <w:r w:rsidR="005761AF">
              <w:rPr>
                <w:b/>
              </w:rPr>
              <w:t>20» февраля</w:t>
            </w:r>
            <w:r w:rsidRPr="00D90FC2">
              <w:rPr>
                <w:b/>
              </w:rPr>
              <w:t xml:space="preserve"> 20</w:t>
            </w:r>
            <w:r w:rsidR="005761AF">
              <w:rPr>
                <w:b/>
              </w:rPr>
              <w:t>20</w:t>
            </w:r>
            <w:r w:rsidRPr="00D90FC2">
              <w:rPr>
                <w:b/>
              </w:rPr>
              <w:t xml:space="preserve"> года.</w:t>
            </w:r>
          </w:p>
          <w:p w:rsidR="00D90FC2" w:rsidRPr="00D90FC2" w:rsidRDefault="00D90FC2" w:rsidP="00D90FC2">
            <w:pPr>
              <w:widowControl w:val="0"/>
              <w:suppressLineNumbers/>
              <w:suppressAutoHyphens/>
              <w:spacing w:after="0"/>
              <w:rPr>
                <w:b/>
              </w:rPr>
            </w:pPr>
            <w:r w:rsidRPr="00D90FC2">
              <w:t>Дата начала подачи заявок является датой размещения на официальном сайте конкурсной документации.</w:t>
            </w:r>
          </w:p>
          <w:p w:rsidR="00D90FC2" w:rsidRPr="00D90FC2" w:rsidRDefault="00D90FC2" w:rsidP="00D90FC2">
            <w:pPr>
              <w:shd w:val="clear" w:color="auto" w:fill="FFFFFF"/>
              <w:spacing w:after="0"/>
            </w:pPr>
            <w:r w:rsidRPr="00D90FC2">
              <w:t xml:space="preserve">Дата и время окончания подачи заявок на участие в конкурсе – </w:t>
            </w:r>
          </w:p>
          <w:p w:rsidR="00D90FC2" w:rsidRPr="00D90FC2" w:rsidRDefault="005761AF" w:rsidP="00D90FC2">
            <w:pPr>
              <w:shd w:val="clear" w:color="auto" w:fill="FFFFFF"/>
              <w:spacing w:after="0"/>
            </w:pPr>
            <w:r>
              <w:rPr>
                <w:b/>
              </w:rPr>
              <w:t>«11</w:t>
            </w:r>
            <w:r w:rsidR="00D603B7">
              <w:rPr>
                <w:b/>
              </w:rPr>
              <w:t xml:space="preserve">» </w:t>
            </w:r>
            <w:r>
              <w:rPr>
                <w:b/>
              </w:rPr>
              <w:t>марта</w:t>
            </w:r>
            <w:r w:rsidR="00D90FC2" w:rsidRPr="00D90FC2">
              <w:rPr>
                <w:b/>
              </w:rPr>
              <w:t xml:space="preserve"> 20</w:t>
            </w:r>
            <w:r>
              <w:rPr>
                <w:b/>
              </w:rPr>
              <w:t>20</w:t>
            </w:r>
            <w:r w:rsidR="00D90FC2" w:rsidRPr="00D90FC2">
              <w:rPr>
                <w:b/>
              </w:rPr>
              <w:t xml:space="preserve"> г. 10:00 часов</w:t>
            </w:r>
            <w:r w:rsidR="00D90FC2" w:rsidRPr="00D90FC2">
              <w:t xml:space="preserve"> (по московскому времени)</w:t>
            </w:r>
          </w:p>
          <w:p w:rsidR="00CB0BDC" w:rsidRPr="00640BA6" w:rsidRDefault="00D90FC2" w:rsidP="00E336ED">
            <w:pPr>
              <w:widowControl w:val="0"/>
              <w:suppressLineNumbers/>
              <w:suppressAutoHyphens/>
              <w:spacing w:after="0"/>
            </w:pPr>
            <w:r w:rsidRPr="00D90FC2">
              <w:t xml:space="preserve">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106</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spacing w:after="0"/>
            </w:pPr>
            <w:r w:rsidRPr="00A9547A">
              <w:rPr>
                <w:b/>
              </w:rPr>
              <w:t xml:space="preserve">5% от начальной (максимальной) цены договора, </w:t>
            </w:r>
            <w:r w:rsidRPr="00A9547A">
              <w:t xml:space="preserve">что </w:t>
            </w:r>
            <w:r w:rsidRPr="000E3A6F">
              <w:t>составляет</w:t>
            </w:r>
            <w:r w:rsidR="008E281A">
              <w:t xml:space="preserve"> </w:t>
            </w:r>
            <w:r w:rsidR="00C1549E" w:rsidRPr="00C1549E">
              <w:rPr>
                <w:b/>
              </w:rPr>
              <w:t>802 216</w:t>
            </w:r>
            <w:r w:rsidR="00C1549E">
              <w:t xml:space="preserve"> </w:t>
            </w:r>
            <w:r w:rsidR="00684478" w:rsidRPr="008D24A4">
              <w:rPr>
                <w:b/>
              </w:rPr>
              <w:t>(</w:t>
            </w:r>
            <w:r w:rsidR="00C1549E">
              <w:rPr>
                <w:b/>
              </w:rPr>
              <w:t>восемьсот две тысячи двести шестнадцать</w:t>
            </w:r>
            <w:r w:rsidR="007768C3">
              <w:rPr>
                <w:b/>
              </w:rPr>
              <w:t>)</w:t>
            </w:r>
            <w:r w:rsidR="00684478" w:rsidRPr="008D24A4">
              <w:rPr>
                <w:b/>
              </w:rPr>
              <w:t xml:space="preserve"> руб</w:t>
            </w:r>
            <w:r w:rsidR="008E281A" w:rsidRPr="008D24A4">
              <w:rPr>
                <w:b/>
              </w:rPr>
              <w:t>.</w:t>
            </w:r>
            <w:r w:rsidR="00684478" w:rsidRPr="008D24A4">
              <w:rPr>
                <w:b/>
              </w:rPr>
              <w:t xml:space="preserve"> </w:t>
            </w:r>
            <w:r w:rsidR="00DC05FE">
              <w:rPr>
                <w:b/>
              </w:rPr>
              <w:t>0</w:t>
            </w:r>
            <w:r w:rsidR="008E281A" w:rsidRPr="008D24A4">
              <w:rPr>
                <w:b/>
              </w:rPr>
              <w:t>0</w:t>
            </w:r>
            <w:r w:rsidR="00D718AA" w:rsidRPr="008D24A4">
              <w:t xml:space="preserve"> </w:t>
            </w:r>
            <w:r w:rsidR="00684478" w:rsidRPr="008D24A4">
              <w:rPr>
                <w:b/>
              </w:rPr>
              <w:t>коп</w:t>
            </w:r>
            <w:r w:rsidR="00BE44E4" w:rsidRPr="008D24A4">
              <w:rPr>
                <w:b/>
              </w:rPr>
              <w:t xml:space="preserve">.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5761AF">
              <w:rPr>
                <w:b/>
              </w:rPr>
              <w:t>11</w:t>
            </w:r>
            <w:r w:rsidR="00876A28" w:rsidRPr="00B47A50">
              <w:rPr>
                <w:b/>
              </w:rPr>
              <w:t xml:space="preserve">» </w:t>
            </w:r>
            <w:r w:rsidR="005761AF">
              <w:rPr>
                <w:b/>
              </w:rPr>
              <w:t>марта</w:t>
            </w:r>
            <w:r w:rsidR="00262941" w:rsidRPr="00B47A50">
              <w:rPr>
                <w:b/>
              </w:rPr>
              <w:t xml:space="preserve"> </w:t>
            </w:r>
            <w:r w:rsidR="005761AF">
              <w:rPr>
                <w:b/>
              </w:rPr>
              <w:t>2020</w:t>
            </w:r>
            <w:r w:rsidR="00C907C3" w:rsidRPr="00B47A50">
              <w:rPr>
                <w:b/>
              </w:rPr>
              <w:t xml:space="preserve"> года в </w:t>
            </w:r>
            <w:r w:rsidR="00640BA6" w:rsidRPr="00B47A50">
              <w:rPr>
                <w:b/>
              </w:rPr>
              <w:t>1</w:t>
            </w:r>
            <w:r w:rsidR="00B47A50" w:rsidRPr="00B47A50">
              <w:rPr>
                <w:b/>
              </w:rPr>
              <w:t>0</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5761AF">
              <w:rPr>
                <w:b/>
              </w:rPr>
              <w:t>18</w:t>
            </w:r>
            <w:r w:rsidR="00D718AA" w:rsidRPr="00B47A50">
              <w:rPr>
                <w:b/>
              </w:rPr>
              <w:t>»</w:t>
            </w:r>
            <w:r w:rsidR="00BE44E4" w:rsidRPr="00B47A50">
              <w:rPr>
                <w:b/>
              </w:rPr>
              <w:t xml:space="preserve"> </w:t>
            </w:r>
            <w:r w:rsidR="005761AF">
              <w:rPr>
                <w:b/>
              </w:rPr>
              <w:t>марта</w:t>
            </w:r>
            <w:r w:rsidR="00687A10" w:rsidRPr="00B47A50">
              <w:rPr>
                <w:b/>
              </w:rPr>
              <w:t xml:space="preserve"> </w:t>
            </w:r>
            <w:r w:rsidR="00BE44E4" w:rsidRPr="00B47A50">
              <w:rPr>
                <w:b/>
              </w:rPr>
              <w:t>20</w:t>
            </w:r>
            <w:r w:rsidR="005761AF">
              <w:rPr>
                <w:b/>
              </w:rPr>
              <w:t>20</w:t>
            </w:r>
            <w:r w:rsidR="00BE44E4" w:rsidRPr="00B47A50">
              <w:rPr>
                <w:b/>
              </w:rPr>
              <w:t xml:space="preserve"> года</w:t>
            </w:r>
            <w:r w:rsidR="00D718AA" w:rsidRPr="00B47A50">
              <w:t xml:space="preserve"> в </w:t>
            </w:r>
            <w:r w:rsidR="00F55899">
              <w:t>10</w:t>
            </w:r>
            <w:r w:rsidR="00D718AA">
              <w:t xml:space="preserve">: </w:t>
            </w:r>
            <w:r w:rsidR="00A74AA0">
              <w:t>00</w:t>
            </w:r>
            <w:r w:rsidR="00D718AA">
              <w:t xml:space="preserve">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5761AF">
            <w:pPr>
              <w:spacing w:after="0"/>
            </w:pPr>
            <w:r w:rsidRPr="00B47A50">
              <w:rPr>
                <w:b/>
              </w:rPr>
              <w:t>«</w:t>
            </w:r>
            <w:r w:rsidR="005761AF">
              <w:rPr>
                <w:b/>
              </w:rPr>
              <w:t>19</w:t>
            </w:r>
            <w:r w:rsidR="00472062" w:rsidRPr="00B47A50">
              <w:rPr>
                <w:b/>
              </w:rPr>
              <w:t xml:space="preserve">» </w:t>
            </w:r>
            <w:r w:rsidR="005761AF">
              <w:rPr>
                <w:b/>
              </w:rPr>
              <w:t>марта</w:t>
            </w:r>
            <w:r w:rsidR="00AE1347">
              <w:rPr>
                <w:b/>
              </w:rPr>
              <w:t xml:space="preserve"> </w:t>
            </w:r>
            <w:r w:rsidR="00BE44E4" w:rsidRPr="00B47A50">
              <w:rPr>
                <w:b/>
              </w:rPr>
              <w:t>20</w:t>
            </w:r>
            <w:r w:rsidR="005761AF">
              <w:rPr>
                <w:b/>
              </w:rPr>
              <w:t>20</w:t>
            </w:r>
            <w:r w:rsidR="00BE44E4" w:rsidRPr="00B47A50">
              <w:rPr>
                <w:b/>
              </w:rPr>
              <w:t xml:space="preserve"> года</w:t>
            </w:r>
            <w:r w:rsidR="00D718AA" w:rsidRPr="00B47A50">
              <w:t xml:space="preserve"> в </w:t>
            </w:r>
            <w:r w:rsidR="00D718AA">
              <w:t>1</w:t>
            </w:r>
            <w:r w:rsidR="00FA5171">
              <w:t>0</w:t>
            </w:r>
            <w:r w:rsidR="00D718AA">
              <w:t xml:space="preserve">: </w:t>
            </w:r>
            <w:r w:rsidR="00B83EF8">
              <w:t>0</w:t>
            </w:r>
            <w:r w:rsidR="00D718AA" w:rsidRPr="00D718AA">
              <w:t>0 (по московскому времени)</w:t>
            </w:r>
          </w:p>
        </w:tc>
      </w:tr>
      <w:tr w:rsidR="0026073D"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t>Критерии оценки и их значимость:</w:t>
            </w:r>
          </w:p>
          <w:p w:rsidR="00CB0BDC" w:rsidRPr="007F100F" w:rsidRDefault="00CB0BDC" w:rsidP="004232AD">
            <w:pPr>
              <w:spacing w:after="0"/>
              <w:jc w:val="left"/>
            </w:pPr>
            <w:r w:rsidRPr="007F100F">
              <w:t>1</w:t>
            </w:r>
            <w:r w:rsidR="009B3DA0" w:rsidRPr="007F100F">
              <w:t xml:space="preserve">) цена договора (значимость – </w:t>
            </w:r>
            <w:r w:rsidR="00D322CB" w:rsidRPr="007F100F">
              <w:t>4</w:t>
            </w:r>
            <w:r w:rsidR="00C179B9" w:rsidRPr="007F100F">
              <w:t xml:space="preserve">0 </w:t>
            </w:r>
            <w:r w:rsidRPr="007F100F">
              <w:t>%);</w:t>
            </w:r>
          </w:p>
          <w:p w:rsidR="001A7EAC" w:rsidRPr="00F95E81" w:rsidRDefault="00CB0BDC" w:rsidP="004232AD">
            <w:pPr>
              <w:autoSpaceDE w:val="0"/>
              <w:autoSpaceDN w:val="0"/>
              <w:adjustRightInd w:val="0"/>
              <w:spacing w:after="0"/>
            </w:pPr>
            <w:r w:rsidRPr="007F100F">
              <w:t>2) квалификация уч</w:t>
            </w:r>
            <w:r w:rsidR="007319CB" w:rsidRPr="007F100F">
              <w:t>а</w:t>
            </w:r>
            <w:r w:rsidR="001679DE" w:rsidRPr="007F100F">
              <w:t>стника конкурса (знач</w:t>
            </w:r>
            <w:r w:rsidR="00F24C65" w:rsidRPr="007F100F">
              <w:t xml:space="preserve">имость – </w:t>
            </w:r>
            <w:r w:rsidR="00D322CB" w:rsidRPr="007F100F">
              <w:t>6</w:t>
            </w:r>
            <w:r w:rsidR="00A01DC7" w:rsidRPr="007F100F">
              <w:t>0</w:t>
            </w:r>
            <w:r w:rsidRPr="007F100F">
              <w:t xml:space="preserve"> %)</w:t>
            </w:r>
            <w:r w:rsidR="00A01DC7" w:rsidRPr="007F100F">
              <w:t>;</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D90FC2">
              <w:rPr>
                <w:i/>
              </w:rPr>
              <w:t xml:space="preserve">Срок, в течение которого участник конкурса, с которым </w:t>
            </w:r>
            <w:r w:rsidRPr="00D90FC2">
              <w:rPr>
                <w:i/>
              </w:rPr>
              <w:lastRenderedPageBreak/>
              <w:t>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B7FB3" w:rsidRDefault="000A6369" w:rsidP="000A6369">
            <w:pPr>
              <w:autoSpaceDE w:val="0"/>
              <w:autoSpaceDN w:val="0"/>
              <w:adjustRightInd w:val="0"/>
            </w:pPr>
            <w:r w:rsidRPr="00891CB9">
              <w:lastRenderedPageBreak/>
              <w:t xml:space="preserve"> </w:t>
            </w:r>
          </w:p>
          <w:p w:rsidR="000A6369" w:rsidRPr="00891CB9" w:rsidRDefault="00EB7FB3" w:rsidP="000A6369">
            <w:pPr>
              <w:autoSpaceDE w:val="0"/>
              <w:autoSpaceDN w:val="0"/>
              <w:adjustRightInd w:val="0"/>
            </w:pPr>
            <w:r w:rsidRPr="00891CB9">
              <w:lastRenderedPageBreak/>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CB0BDC" w:rsidRPr="00A9547A" w:rsidRDefault="00CB0BDC" w:rsidP="004232AD">
            <w:pPr>
              <w:autoSpaceDE w:val="0"/>
              <w:autoSpaceDN w:val="0"/>
              <w:adjustRightInd w:val="0"/>
              <w:spacing w:after="0"/>
              <w:rPr>
                <w:bCs/>
              </w:rPr>
            </w:pPr>
            <w:r w:rsidRPr="00A9547A">
              <w:t>.</w:t>
            </w:r>
          </w:p>
        </w:tc>
      </w:tr>
      <w:tr w:rsidR="00CB0BDC" w:rsidRPr="00A9547A"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Pr="00A74AA0" w:rsidRDefault="00AA298F" w:rsidP="00247512">
            <w:pPr>
              <w:keepNext/>
              <w:keepLines/>
              <w:widowControl w:val="0"/>
              <w:suppressLineNumbers/>
              <w:suppressAutoHyphens/>
              <w:spacing w:after="0"/>
              <w:rPr>
                <w:bCs/>
              </w:rPr>
            </w:pPr>
            <w:r w:rsidRPr="009C2B20">
              <w:rPr>
                <w:bCs/>
              </w:rPr>
              <w:t xml:space="preserve">В соответствии со </w:t>
            </w:r>
            <w:r w:rsidRPr="00A74AA0">
              <w:rPr>
                <w:bCs/>
              </w:rPr>
              <w:t xml:space="preserve">ст.9 проекта договора, п. 8.2. Раздела </w:t>
            </w:r>
            <w:r w:rsidRPr="00A74AA0">
              <w:rPr>
                <w:bCs/>
                <w:lang w:val="en-US"/>
              </w:rPr>
              <w:t>I</w:t>
            </w:r>
            <w:r w:rsidRPr="00A74AA0">
              <w:rPr>
                <w:bCs/>
              </w:rPr>
              <w:t xml:space="preserve"> настоящей документации</w:t>
            </w:r>
            <w:r w:rsidR="00467E75" w:rsidRPr="00A74AA0">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D90FC2" w:rsidRDefault="00DE6EFC" w:rsidP="00BC1A8F">
            <w:pPr>
              <w:keepNext/>
              <w:keepLines/>
              <w:widowControl w:val="0"/>
              <w:suppressLineNumbers/>
              <w:suppressAutoHyphens/>
              <w:spacing w:after="0"/>
              <w:jc w:val="left"/>
              <w:rPr>
                <w:i/>
              </w:rPr>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8"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w:t>
            </w:r>
            <w:r w:rsidR="000E6AAA" w:rsidRPr="006B38DD">
              <w:rPr>
                <w:rFonts w:ascii="Times New Roman" w:hAnsi="Times New Roman"/>
                <w:sz w:val="24"/>
                <w:szCs w:val="24"/>
              </w:rPr>
              <w:lastRenderedPageBreak/>
              <w:t>на основании документов, удостоверяющих личность (для физических лиц);</w:t>
            </w:r>
          </w:p>
          <w:p w:rsidR="007E2EB9" w:rsidRPr="006B38DD" w:rsidRDefault="009F34D9" w:rsidP="007F100F">
            <w:pPr>
              <w:pStyle w:val="affff2"/>
              <w:numPr>
                <w:ilvl w:val="0"/>
                <w:numId w:val="2"/>
              </w:numPr>
              <w:tabs>
                <w:tab w:val="left" w:pos="345"/>
              </w:tabs>
              <w:spacing w:before="60" w:after="60" w:line="240" w:lineRule="auto"/>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38"/>
          </w:p>
        </w:tc>
      </w:tr>
      <w:tr w:rsidR="0019090C" w:rsidRPr="00A9547A"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2B077E" w:rsidRDefault="009852F0"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8E281A" w:rsidRPr="007F100F" w:rsidRDefault="008E281A" w:rsidP="008E281A">
      <w:pPr>
        <w:autoSpaceDE w:val="0"/>
        <w:autoSpaceDN w:val="0"/>
        <w:adjustRightInd w:val="0"/>
        <w:rPr>
          <w:b/>
          <w:bCs/>
          <w:color w:val="000000"/>
        </w:rPr>
      </w:pPr>
      <w:r w:rsidRPr="007F100F">
        <w:rPr>
          <w:b/>
          <w:bCs/>
          <w:color w:val="000000"/>
        </w:rPr>
        <w:t>1. Цена договора.</w:t>
      </w:r>
    </w:p>
    <w:p w:rsidR="008E281A" w:rsidRPr="008E281A" w:rsidRDefault="008E281A" w:rsidP="008E281A">
      <w:pPr>
        <w:autoSpaceDE w:val="0"/>
        <w:autoSpaceDN w:val="0"/>
        <w:adjustRightInd w:val="0"/>
        <w:rPr>
          <w:b/>
          <w:bCs/>
          <w:color w:val="000000"/>
        </w:rPr>
      </w:pPr>
      <w:r w:rsidRPr="007F100F">
        <w:rPr>
          <w:b/>
          <w:bCs/>
          <w:color w:val="000000"/>
        </w:rPr>
        <w:t>Значимость крит</w:t>
      </w:r>
      <w:r w:rsidR="001C1323" w:rsidRPr="007F100F">
        <w:rPr>
          <w:b/>
          <w:bCs/>
          <w:color w:val="000000"/>
        </w:rPr>
        <w:t xml:space="preserve">ерия: </w:t>
      </w:r>
      <w:r w:rsidR="00D322CB" w:rsidRPr="007F100F">
        <w:rPr>
          <w:b/>
          <w:bCs/>
          <w:color w:val="000000"/>
        </w:rPr>
        <w:t>4</w:t>
      </w:r>
      <w:r w:rsidRPr="007F100F">
        <w:rPr>
          <w:b/>
          <w:bCs/>
          <w:color w:val="000000"/>
        </w:rPr>
        <w:t>0 %</w:t>
      </w:r>
    </w:p>
    <w:p w:rsidR="008E281A" w:rsidRPr="008E281A" w:rsidRDefault="008E281A" w:rsidP="008E281A">
      <w:pPr>
        <w:autoSpaceDE w:val="0"/>
        <w:autoSpaceDN w:val="0"/>
        <w:adjustRightInd w:val="0"/>
        <w:rPr>
          <w:b/>
          <w:bCs/>
          <w:color w:val="000000"/>
        </w:rPr>
      </w:pPr>
      <w:r w:rsidRPr="008E281A">
        <w:rPr>
          <w:b/>
          <w:bCs/>
          <w:color w:val="000000"/>
        </w:rPr>
        <w:t>Содержание: Форма № 1 «Заявка на участие в конкурсе».</w:t>
      </w:r>
    </w:p>
    <w:p w:rsidR="008E281A" w:rsidRPr="008E281A" w:rsidRDefault="008E281A" w:rsidP="008E281A">
      <w:pPr>
        <w:autoSpaceDE w:val="0"/>
        <w:autoSpaceDN w:val="0"/>
        <w:adjustRightInd w:val="0"/>
        <w:rPr>
          <w:b/>
          <w:bCs/>
          <w:color w:val="000000"/>
        </w:rPr>
      </w:pPr>
      <w:r w:rsidRPr="008E281A">
        <w:rPr>
          <w:b/>
          <w:bCs/>
          <w:color w:val="000000"/>
        </w:rPr>
        <w:t>Порядок оценки заявок по критерию:</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использование подкритериев не допускается.</w:t>
      </w:r>
    </w:p>
    <w:p w:rsidR="008E281A" w:rsidRPr="008E281A" w:rsidRDefault="008E281A" w:rsidP="008E281A">
      <w:pPr>
        <w:autoSpaceDE w:val="0"/>
        <w:autoSpaceDN w:val="0"/>
        <w:adjustRightInd w:val="0"/>
        <w:rPr>
          <w:bCs/>
          <w:color w:val="000000"/>
        </w:rPr>
      </w:pPr>
      <w:r w:rsidRPr="008E281A">
        <w:rPr>
          <w:bCs/>
          <w:color w:val="000000"/>
        </w:rPr>
        <w:t>Для определения рейтинга заявки по критерию «цена договора» применяется начальная (максимальная) цена договора.</w:t>
      </w:r>
    </w:p>
    <w:p w:rsidR="008E281A" w:rsidRPr="008E281A" w:rsidRDefault="008E281A" w:rsidP="008E281A">
      <w:pPr>
        <w:autoSpaceDE w:val="0"/>
        <w:autoSpaceDN w:val="0"/>
        <w:adjustRightInd w:val="0"/>
        <w:rPr>
          <w:bCs/>
          <w:color w:val="000000"/>
        </w:rPr>
      </w:pPr>
      <w:r w:rsidRPr="008E281A">
        <w:rPr>
          <w:bCs/>
          <w:color w:val="000000"/>
        </w:rPr>
        <w:t>Рейтинг, присуждаемый заявке по критерию «цена договора» определяется</w:t>
      </w:r>
    </w:p>
    <w:p w:rsidR="008E281A" w:rsidRPr="008E281A" w:rsidRDefault="008E281A" w:rsidP="008E281A">
      <w:pPr>
        <w:autoSpaceDE w:val="0"/>
        <w:autoSpaceDN w:val="0"/>
        <w:adjustRightInd w:val="0"/>
        <w:rPr>
          <w:bCs/>
          <w:color w:val="000000"/>
        </w:rPr>
      </w:pPr>
      <w:r w:rsidRPr="008E281A">
        <w:rPr>
          <w:bCs/>
          <w:color w:val="000000"/>
        </w:rPr>
        <w:t>по формуле:</w:t>
      </w:r>
    </w:p>
    <w:p w:rsidR="008E281A" w:rsidRPr="008E281A" w:rsidRDefault="008E281A" w:rsidP="008E281A">
      <w:pPr>
        <w:autoSpaceDE w:val="0"/>
        <w:autoSpaceDN w:val="0"/>
        <w:adjustRightInd w:val="0"/>
        <w:rPr>
          <w:bCs/>
          <w:color w:val="000000"/>
        </w:rPr>
      </w:pPr>
      <w:r w:rsidRPr="008E281A">
        <w:rPr>
          <w:bCs/>
          <w:color w:val="000000"/>
          <w:lang w:val="en-US"/>
        </w:rPr>
        <w:t>Rai</w:t>
      </w:r>
      <w:r w:rsidRPr="008E281A">
        <w:rPr>
          <w:bCs/>
          <w:color w:val="000000"/>
        </w:rPr>
        <w:t xml:space="preserve"> = (</w:t>
      </w:r>
      <w:r w:rsidRPr="008E281A">
        <w:rPr>
          <w:bCs/>
          <w:color w:val="000000"/>
          <w:lang w:val="en-US"/>
        </w:rPr>
        <w:t>Amin</w:t>
      </w:r>
      <w:r w:rsidRPr="008E281A">
        <w:rPr>
          <w:bCs/>
          <w:color w:val="000000"/>
        </w:rPr>
        <w:t xml:space="preserve"> / </w:t>
      </w:r>
      <w:r w:rsidRPr="008E281A">
        <w:rPr>
          <w:bCs/>
          <w:color w:val="000000"/>
          <w:lang w:val="en-US"/>
        </w:rPr>
        <w:t>Ai</w:t>
      </w:r>
      <w:r w:rsidRPr="008E281A">
        <w:rPr>
          <w:bCs/>
          <w:color w:val="000000"/>
        </w:rPr>
        <w:t>) * 100</w:t>
      </w:r>
    </w:p>
    <w:p w:rsidR="008E281A" w:rsidRPr="008E281A" w:rsidRDefault="008E281A" w:rsidP="008E281A">
      <w:pPr>
        <w:autoSpaceDE w:val="0"/>
        <w:autoSpaceDN w:val="0"/>
        <w:adjustRightInd w:val="0"/>
        <w:rPr>
          <w:bCs/>
          <w:color w:val="000000"/>
        </w:rPr>
      </w:pPr>
      <w:r w:rsidRPr="008E281A">
        <w:rPr>
          <w:b/>
          <w:bCs/>
          <w:color w:val="000000"/>
        </w:rPr>
        <w:t xml:space="preserve"> </w:t>
      </w:r>
      <w:r w:rsidRPr="008E281A">
        <w:rPr>
          <w:bCs/>
          <w:color w:val="000000"/>
        </w:rPr>
        <w:t>где:</w:t>
      </w:r>
    </w:p>
    <w:p w:rsidR="008E281A" w:rsidRPr="008E281A" w:rsidRDefault="008E281A" w:rsidP="008E281A">
      <w:pPr>
        <w:autoSpaceDE w:val="0"/>
        <w:autoSpaceDN w:val="0"/>
        <w:adjustRightInd w:val="0"/>
        <w:rPr>
          <w:bCs/>
          <w:color w:val="000000"/>
        </w:rPr>
      </w:pPr>
      <w:proofErr w:type="spellStart"/>
      <w:r w:rsidRPr="008E281A">
        <w:rPr>
          <w:bCs/>
          <w:color w:val="000000"/>
        </w:rPr>
        <w:t>Rai</w:t>
      </w:r>
      <w:proofErr w:type="spellEnd"/>
      <w:r w:rsidRPr="008E281A">
        <w:rPr>
          <w:bCs/>
          <w:color w:val="000000"/>
        </w:rPr>
        <w:t xml:space="preserve"> - рейтинг, присуждаемый i-й заявке по указанному критерию;</w:t>
      </w:r>
    </w:p>
    <w:p w:rsidR="008E281A" w:rsidRPr="008E281A" w:rsidRDefault="008E281A" w:rsidP="008E281A">
      <w:pPr>
        <w:autoSpaceDE w:val="0"/>
        <w:autoSpaceDN w:val="0"/>
        <w:adjustRightInd w:val="0"/>
        <w:rPr>
          <w:bCs/>
          <w:color w:val="000000"/>
        </w:rPr>
      </w:pPr>
      <w:proofErr w:type="spellStart"/>
      <w:r w:rsidRPr="008E281A">
        <w:rPr>
          <w:bCs/>
          <w:color w:val="000000"/>
        </w:rPr>
        <w:t>Amin</w:t>
      </w:r>
      <w:proofErr w:type="spellEnd"/>
      <w:r w:rsidRPr="008E281A">
        <w:rPr>
          <w:bCs/>
          <w:color w:val="000000"/>
        </w:rPr>
        <w:t xml:space="preserve"> - минимальное предложение из предложений по критерию оценки, сделанных участниками закупки;</w:t>
      </w:r>
    </w:p>
    <w:p w:rsidR="008E281A" w:rsidRPr="008E281A" w:rsidRDefault="008E281A" w:rsidP="008E281A">
      <w:pPr>
        <w:autoSpaceDE w:val="0"/>
        <w:autoSpaceDN w:val="0"/>
        <w:adjustRightInd w:val="0"/>
        <w:rPr>
          <w:bCs/>
          <w:color w:val="000000"/>
        </w:rPr>
      </w:pPr>
      <w:proofErr w:type="spellStart"/>
      <w:r w:rsidRPr="008E281A">
        <w:rPr>
          <w:bCs/>
          <w:color w:val="000000"/>
        </w:rPr>
        <w:t>Ai</w:t>
      </w:r>
      <w:proofErr w:type="spellEnd"/>
      <w:r w:rsidRPr="008E281A">
        <w:rPr>
          <w:bCs/>
          <w:color w:val="000000"/>
        </w:rPr>
        <w:t xml:space="preserve"> - предложение i-</w:t>
      </w:r>
      <w:proofErr w:type="spellStart"/>
      <w:r w:rsidRPr="008E281A">
        <w:rPr>
          <w:bCs/>
          <w:color w:val="000000"/>
        </w:rPr>
        <w:t>го</w:t>
      </w:r>
      <w:proofErr w:type="spellEnd"/>
      <w:r w:rsidRPr="008E281A">
        <w:rPr>
          <w:bCs/>
          <w:color w:val="000000"/>
        </w:rPr>
        <w:t xml:space="preserve"> участника закупки, заявка (предложение) которого оценивается.</w:t>
      </w:r>
    </w:p>
    <w:p w:rsidR="008E281A" w:rsidRPr="008E281A" w:rsidRDefault="008E281A" w:rsidP="008E281A">
      <w:pPr>
        <w:autoSpaceDE w:val="0"/>
        <w:autoSpaceDN w:val="0"/>
        <w:adjustRightInd w:val="0"/>
        <w:ind w:firstLine="708"/>
        <w:rPr>
          <w:bCs/>
          <w:color w:val="000000"/>
        </w:rPr>
      </w:pPr>
      <w:r w:rsidRPr="008E281A">
        <w:rPr>
          <w:bCs/>
          <w:color w:val="000000"/>
        </w:rPr>
        <w:lastRenderedPageBreak/>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8E281A" w:rsidRPr="007F100F" w:rsidRDefault="008E281A" w:rsidP="008E281A">
      <w:pPr>
        <w:autoSpaceDE w:val="0"/>
        <w:autoSpaceDN w:val="0"/>
        <w:adjustRightInd w:val="0"/>
        <w:rPr>
          <w:b/>
          <w:bCs/>
          <w:color w:val="000000"/>
        </w:rPr>
      </w:pPr>
      <w:r w:rsidRPr="007F100F">
        <w:rPr>
          <w:b/>
          <w:bCs/>
          <w:color w:val="000000"/>
        </w:rPr>
        <w:t xml:space="preserve">2. Квалификация участника конкурса </w:t>
      </w:r>
    </w:p>
    <w:p w:rsidR="00EE0D8F" w:rsidRDefault="00EE0D8F" w:rsidP="00EE0D8F">
      <w:pPr>
        <w:autoSpaceDE w:val="0"/>
        <w:autoSpaceDN w:val="0"/>
        <w:adjustRightInd w:val="0"/>
        <w:rPr>
          <w:b/>
          <w:bCs/>
          <w:color w:val="000000"/>
        </w:rPr>
      </w:pPr>
      <w:r w:rsidRPr="007F100F">
        <w:rPr>
          <w:b/>
          <w:bCs/>
          <w:color w:val="000000"/>
        </w:rPr>
        <w:t xml:space="preserve">Значимость критерия: </w:t>
      </w:r>
      <w:r w:rsidR="00D322CB" w:rsidRPr="007F100F">
        <w:rPr>
          <w:b/>
          <w:bCs/>
          <w:color w:val="000000"/>
        </w:rPr>
        <w:t>6</w:t>
      </w:r>
      <w:r w:rsidRPr="007F100F">
        <w:rPr>
          <w:b/>
          <w:bCs/>
          <w:color w:val="000000"/>
        </w:rPr>
        <w:t>0 %</w:t>
      </w:r>
    </w:p>
    <w:p w:rsidR="00EE0D8F" w:rsidRPr="00400DFA" w:rsidRDefault="00EE0D8F" w:rsidP="00EE0D8F">
      <w:pPr>
        <w:autoSpaceDE w:val="0"/>
        <w:autoSpaceDN w:val="0"/>
        <w:adjustRightInd w:val="0"/>
        <w:rPr>
          <w:b/>
          <w:bCs/>
          <w:color w:val="000000"/>
        </w:rPr>
      </w:pPr>
      <w:r w:rsidRPr="00400DFA">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EE0D8F" w:rsidRDefault="00EE0D8F" w:rsidP="00EE0D8F">
      <w:pPr>
        <w:autoSpaceDE w:val="0"/>
        <w:autoSpaceDN w:val="0"/>
        <w:adjustRightInd w:val="0"/>
        <w:ind w:firstLine="708"/>
        <w:rPr>
          <w:bCs/>
          <w:color w:val="000000"/>
        </w:rPr>
      </w:pPr>
      <w:r w:rsidRPr="00400DFA">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EE0D8F" w:rsidRDefault="00EE0D8F" w:rsidP="00EE0D8F">
      <w:pPr>
        <w:autoSpaceDE w:val="0"/>
        <w:autoSpaceDN w:val="0"/>
        <w:adjustRightInd w:val="0"/>
        <w:rPr>
          <w:b/>
          <w:bCs/>
          <w:color w:val="000000"/>
        </w:rPr>
      </w:pPr>
      <w:r w:rsidRPr="00F3217E">
        <w:rPr>
          <w:b/>
          <w:bCs/>
          <w:color w:val="000000"/>
        </w:rPr>
        <w:t>Порядок оценки заявок по критерию:</w:t>
      </w:r>
    </w:p>
    <w:p w:rsidR="001929EC" w:rsidRPr="001929EC" w:rsidRDefault="00DC05FE" w:rsidP="001929EC">
      <w:pPr>
        <w:autoSpaceDE w:val="0"/>
        <w:autoSpaceDN w:val="0"/>
        <w:adjustRightInd w:val="0"/>
        <w:spacing w:after="0"/>
        <w:rPr>
          <w:b/>
          <w:bCs/>
        </w:rPr>
      </w:pPr>
      <w:r w:rsidRPr="00DC05FE">
        <w:rPr>
          <w:b/>
          <w:bCs/>
          <w:u w:val="single"/>
        </w:rPr>
        <w:t>Показатель №1</w:t>
      </w:r>
      <w:r w:rsidRPr="00DC05FE">
        <w:rPr>
          <w:b/>
          <w:bCs/>
        </w:rPr>
        <w:t xml:space="preserve"> - </w:t>
      </w:r>
      <w:r w:rsidR="001929EC" w:rsidRPr="001929EC">
        <w:rPr>
          <w:b/>
          <w:bCs/>
        </w:rPr>
        <w:t>Максимальна</w:t>
      </w:r>
      <w:r w:rsidR="006B76EC">
        <w:rPr>
          <w:b/>
          <w:bCs/>
        </w:rPr>
        <w:t>я цена</w:t>
      </w:r>
      <w:r w:rsidR="001929EC" w:rsidRPr="001929EC">
        <w:rPr>
          <w:b/>
          <w:bCs/>
        </w:rPr>
        <w:t xml:space="preserve"> исполненного государственного договора/ контракта на выполнение аналогичных работ по строительству, реконструкции, капитальному ремонту объекта капитального строительства. </w:t>
      </w:r>
    </w:p>
    <w:p w:rsidR="00DC05FE" w:rsidRPr="001929EC" w:rsidRDefault="001929EC" w:rsidP="001929EC">
      <w:pPr>
        <w:autoSpaceDE w:val="0"/>
        <w:autoSpaceDN w:val="0"/>
        <w:adjustRightInd w:val="0"/>
        <w:spacing w:after="0"/>
      </w:pPr>
      <w:r w:rsidRPr="001929EC">
        <w:rPr>
          <w:bCs/>
        </w:rPr>
        <w:t>Наличие у участника исполненного государственного договора/контракта, заключенного в рамках Федерального закона "О контрактной системе в сфере закупок товаров, работ, услуг для обеспечения государственных и муниципальных нужд" от 05.04.2013 N 44-ФЗ на выполнение работ по строительству, реконструкции, капитальному ремонту объекта капитального строительства в 2017 - 2020г. с максимальной ценой, сопоставимого по характеру выполняемых работ:</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DC05FE" w:rsidRPr="00DC05FE" w:rsidTr="004C4AEF">
        <w:tc>
          <w:tcPr>
            <w:tcW w:w="6946" w:type="dxa"/>
            <w:shd w:val="clear" w:color="auto" w:fill="auto"/>
          </w:tcPr>
          <w:p w:rsidR="006B76EC" w:rsidRDefault="00DC05FE" w:rsidP="00DC05FE">
            <w:pPr>
              <w:autoSpaceDE w:val="0"/>
              <w:autoSpaceDN w:val="0"/>
              <w:adjustRightInd w:val="0"/>
              <w:spacing w:after="0"/>
              <w:ind w:left="567"/>
              <w:jc w:val="center"/>
              <w:rPr>
                <w:sz w:val="22"/>
                <w:szCs w:val="22"/>
              </w:rPr>
            </w:pPr>
            <w:r w:rsidRPr="00DC05FE">
              <w:rPr>
                <w:sz w:val="22"/>
                <w:szCs w:val="22"/>
              </w:rPr>
              <w:t xml:space="preserve">Максимальная цена исполненного </w:t>
            </w:r>
          </w:p>
          <w:p w:rsidR="00DC05FE" w:rsidRPr="00DC05FE" w:rsidRDefault="006B76EC" w:rsidP="00DC05FE">
            <w:pPr>
              <w:autoSpaceDE w:val="0"/>
              <w:autoSpaceDN w:val="0"/>
              <w:adjustRightInd w:val="0"/>
              <w:spacing w:after="0"/>
              <w:ind w:left="567"/>
              <w:jc w:val="center"/>
              <w:rPr>
                <w:sz w:val="22"/>
                <w:szCs w:val="22"/>
              </w:rPr>
            </w:pPr>
            <w:r w:rsidRPr="006B76EC">
              <w:rPr>
                <w:sz w:val="22"/>
                <w:szCs w:val="22"/>
              </w:rPr>
              <w:t>государственного договора/ контракта</w:t>
            </w:r>
          </w:p>
        </w:tc>
        <w:tc>
          <w:tcPr>
            <w:tcW w:w="2134" w:type="dxa"/>
            <w:shd w:val="clear" w:color="auto" w:fill="auto"/>
          </w:tcPr>
          <w:p w:rsidR="00DC05FE" w:rsidRPr="00DC05FE" w:rsidRDefault="00DC05FE" w:rsidP="00DC05FE">
            <w:pPr>
              <w:autoSpaceDE w:val="0"/>
              <w:autoSpaceDN w:val="0"/>
              <w:adjustRightInd w:val="0"/>
              <w:spacing w:after="0"/>
              <w:ind w:left="567"/>
              <w:jc w:val="center"/>
              <w:rPr>
                <w:sz w:val="22"/>
                <w:szCs w:val="22"/>
              </w:rPr>
            </w:pPr>
            <w:r w:rsidRPr="00DC05FE">
              <w:rPr>
                <w:sz w:val="22"/>
                <w:szCs w:val="22"/>
              </w:rPr>
              <w:t>Количество баллов</w:t>
            </w:r>
          </w:p>
        </w:tc>
      </w:tr>
      <w:tr w:rsidR="00DC05FE" w:rsidRPr="00DC05FE" w:rsidTr="004C4AEF">
        <w:tc>
          <w:tcPr>
            <w:tcW w:w="6946" w:type="dxa"/>
            <w:shd w:val="clear" w:color="auto" w:fill="auto"/>
          </w:tcPr>
          <w:p w:rsidR="00DC05FE" w:rsidRPr="00DC05FE" w:rsidRDefault="00DC05FE" w:rsidP="00DC05FE">
            <w:pPr>
              <w:autoSpaceDE w:val="0"/>
              <w:autoSpaceDN w:val="0"/>
              <w:adjustRightInd w:val="0"/>
              <w:spacing w:after="0"/>
              <w:ind w:left="567"/>
              <w:jc w:val="center"/>
              <w:rPr>
                <w:sz w:val="22"/>
                <w:szCs w:val="22"/>
              </w:rPr>
            </w:pPr>
            <w:proofErr w:type="gramStart"/>
            <w:r w:rsidRPr="00DC05FE">
              <w:rPr>
                <w:sz w:val="22"/>
                <w:szCs w:val="22"/>
                <w:lang w:val="en-US"/>
              </w:rPr>
              <w:t>c</w:t>
            </w:r>
            <w:r w:rsidRPr="00DC05FE">
              <w:rPr>
                <w:sz w:val="22"/>
                <w:szCs w:val="22"/>
              </w:rPr>
              <w:t>выше</w:t>
            </w:r>
            <w:proofErr w:type="gramEnd"/>
            <w:r w:rsidRPr="00DC05FE">
              <w:rPr>
                <w:sz w:val="22"/>
                <w:szCs w:val="22"/>
              </w:rPr>
              <w:t xml:space="preserve"> 16 000 тыс. руб..  </w:t>
            </w:r>
          </w:p>
        </w:tc>
        <w:tc>
          <w:tcPr>
            <w:tcW w:w="2134" w:type="dxa"/>
            <w:shd w:val="clear" w:color="auto" w:fill="auto"/>
          </w:tcPr>
          <w:p w:rsidR="00DC05FE" w:rsidRPr="00DC05FE" w:rsidRDefault="00DC05FE" w:rsidP="00DC05FE">
            <w:pPr>
              <w:autoSpaceDE w:val="0"/>
              <w:autoSpaceDN w:val="0"/>
              <w:adjustRightInd w:val="0"/>
              <w:spacing w:after="0"/>
              <w:ind w:left="567"/>
              <w:jc w:val="center"/>
              <w:rPr>
                <w:sz w:val="22"/>
                <w:szCs w:val="22"/>
              </w:rPr>
            </w:pPr>
            <w:r w:rsidRPr="00DC05FE">
              <w:rPr>
                <w:sz w:val="22"/>
                <w:szCs w:val="22"/>
              </w:rPr>
              <w:t>20</w:t>
            </w:r>
          </w:p>
        </w:tc>
      </w:tr>
      <w:tr w:rsidR="00DC05FE" w:rsidRPr="00DC05FE" w:rsidTr="004C4AEF">
        <w:tc>
          <w:tcPr>
            <w:tcW w:w="6946" w:type="dxa"/>
            <w:shd w:val="clear" w:color="auto" w:fill="auto"/>
          </w:tcPr>
          <w:p w:rsidR="00DC05FE" w:rsidRPr="00DC05FE" w:rsidRDefault="00DC05FE" w:rsidP="00324AB5">
            <w:pPr>
              <w:autoSpaceDE w:val="0"/>
              <w:autoSpaceDN w:val="0"/>
              <w:adjustRightInd w:val="0"/>
              <w:spacing w:after="0"/>
              <w:ind w:left="567"/>
              <w:jc w:val="center"/>
              <w:rPr>
                <w:sz w:val="22"/>
                <w:szCs w:val="22"/>
              </w:rPr>
            </w:pPr>
            <w:r w:rsidRPr="00DC05FE">
              <w:rPr>
                <w:sz w:val="22"/>
                <w:szCs w:val="22"/>
              </w:rPr>
              <w:t>свыше 1</w:t>
            </w:r>
            <w:r w:rsidR="00324AB5">
              <w:rPr>
                <w:sz w:val="22"/>
                <w:szCs w:val="22"/>
              </w:rPr>
              <w:t>3</w:t>
            </w:r>
            <w:r w:rsidRPr="00DC05FE">
              <w:rPr>
                <w:sz w:val="22"/>
                <w:szCs w:val="22"/>
              </w:rPr>
              <w:t xml:space="preserve"> 000 руб. до 16 000 тыс. руб. (включительно)</w:t>
            </w:r>
          </w:p>
        </w:tc>
        <w:tc>
          <w:tcPr>
            <w:tcW w:w="2134" w:type="dxa"/>
            <w:shd w:val="clear" w:color="auto" w:fill="auto"/>
          </w:tcPr>
          <w:p w:rsidR="00DC05FE" w:rsidRPr="00DC05FE" w:rsidRDefault="00DC05FE" w:rsidP="00DC05FE">
            <w:pPr>
              <w:autoSpaceDE w:val="0"/>
              <w:autoSpaceDN w:val="0"/>
              <w:adjustRightInd w:val="0"/>
              <w:spacing w:after="0"/>
              <w:ind w:left="567"/>
              <w:jc w:val="center"/>
              <w:rPr>
                <w:sz w:val="22"/>
                <w:szCs w:val="22"/>
              </w:rPr>
            </w:pPr>
            <w:r w:rsidRPr="00DC05FE">
              <w:rPr>
                <w:sz w:val="22"/>
                <w:szCs w:val="22"/>
              </w:rPr>
              <w:t>15</w:t>
            </w:r>
          </w:p>
        </w:tc>
      </w:tr>
      <w:tr w:rsidR="00DC05FE" w:rsidRPr="00DC05FE" w:rsidTr="004C4AEF">
        <w:tc>
          <w:tcPr>
            <w:tcW w:w="6946" w:type="dxa"/>
            <w:shd w:val="clear" w:color="auto" w:fill="auto"/>
          </w:tcPr>
          <w:p w:rsidR="00DC05FE" w:rsidRPr="00DC05FE" w:rsidRDefault="00DC05FE" w:rsidP="00324AB5">
            <w:pPr>
              <w:autoSpaceDE w:val="0"/>
              <w:autoSpaceDN w:val="0"/>
              <w:adjustRightInd w:val="0"/>
              <w:spacing w:after="0"/>
              <w:ind w:left="567"/>
              <w:jc w:val="center"/>
              <w:rPr>
                <w:sz w:val="22"/>
                <w:szCs w:val="22"/>
              </w:rPr>
            </w:pPr>
            <w:proofErr w:type="gramStart"/>
            <w:r w:rsidRPr="00DC05FE">
              <w:rPr>
                <w:sz w:val="22"/>
                <w:szCs w:val="22"/>
                <w:lang w:val="en-US"/>
              </w:rPr>
              <w:t>c</w:t>
            </w:r>
            <w:r w:rsidR="00324AB5">
              <w:rPr>
                <w:sz w:val="22"/>
                <w:szCs w:val="22"/>
              </w:rPr>
              <w:t>выше</w:t>
            </w:r>
            <w:proofErr w:type="gramEnd"/>
            <w:r w:rsidR="00324AB5">
              <w:rPr>
                <w:sz w:val="22"/>
                <w:szCs w:val="22"/>
              </w:rPr>
              <w:t xml:space="preserve"> 10</w:t>
            </w:r>
            <w:r w:rsidRPr="00DC05FE">
              <w:rPr>
                <w:sz w:val="22"/>
                <w:szCs w:val="22"/>
              </w:rPr>
              <w:t xml:space="preserve"> 000 тыс. руб. до 1</w:t>
            </w:r>
            <w:r w:rsidR="00324AB5">
              <w:rPr>
                <w:sz w:val="22"/>
                <w:szCs w:val="22"/>
              </w:rPr>
              <w:t>3</w:t>
            </w:r>
            <w:r w:rsidRPr="00DC05FE">
              <w:rPr>
                <w:sz w:val="22"/>
                <w:szCs w:val="22"/>
              </w:rPr>
              <w:t xml:space="preserve"> 000 тыс. руб. (включительно)</w:t>
            </w:r>
          </w:p>
        </w:tc>
        <w:tc>
          <w:tcPr>
            <w:tcW w:w="2134" w:type="dxa"/>
            <w:shd w:val="clear" w:color="auto" w:fill="auto"/>
          </w:tcPr>
          <w:p w:rsidR="00DC05FE" w:rsidRPr="00DC05FE" w:rsidRDefault="00DC05FE" w:rsidP="00DC05FE">
            <w:pPr>
              <w:autoSpaceDE w:val="0"/>
              <w:autoSpaceDN w:val="0"/>
              <w:adjustRightInd w:val="0"/>
              <w:spacing w:after="0"/>
              <w:ind w:left="567"/>
              <w:jc w:val="center"/>
              <w:rPr>
                <w:sz w:val="22"/>
                <w:szCs w:val="22"/>
              </w:rPr>
            </w:pPr>
            <w:r w:rsidRPr="00DC05FE">
              <w:rPr>
                <w:sz w:val="22"/>
                <w:szCs w:val="22"/>
              </w:rPr>
              <w:t>10</w:t>
            </w:r>
          </w:p>
        </w:tc>
      </w:tr>
      <w:tr w:rsidR="00324AB5" w:rsidRPr="00DC05FE" w:rsidTr="004C4AEF">
        <w:tc>
          <w:tcPr>
            <w:tcW w:w="6946" w:type="dxa"/>
            <w:shd w:val="clear" w:color="auto" w:fill="auto"/>
          </w:tcPr>
          <w:p w:rsidR="00324AB5" w:rsidRPr="00DC05FE" w:rsidRDefault="00324AB5" w:rsidP="00DC05FE">
            <w:pPr>
              <w:autoSpaceDE w:val="0"/>
              <w:autoSpaceDN w:val="0"/>
              <w:adjustRightInd w:val="0"/>
              <w:spacing w:after="0"/>
              <w:ind w:left="567"/>
              <w:jc w:val="center"/>
              <w:rPr>
                <w:sz w:val="22"/>
                <w:szCs w:val="22"/>
                <w:lang w:val="en-US"/>
              </w:rPr>
            </w:pPr>
            <w:proofErr w:type="gramStart"/>
            <w:r w:rsidRPr="00324AB5">
              <w:rPr>
                <w:sz w:val="22"/>
                <w:szCs w:val="22"/>
                <w:lang w:val="en-US"/>
              </w:rPr>
              <w:t>c</w:t>
            </w:r>
            <w:r w:rsidRPr="00324AB5">
              <w:rPr>
                <w:sz w:val="22"/>
                <w:szCs w:val="22"/>
              </w:rPr>
              <w:t>выше</w:t>
            </w:r>
            <w:proofErr w:type="gramEnd"/>
            <w:r w:rsidRPr="00324AB5">
              <w:rPr>
                <w:sz w:val="22"/>
                <w:szCs w:val="22"/>
              </w:rPr>
              <w:t xml:space="preserve"> 5 000 тыс. руб. до 10 000 тыс. руб. </w:t>
            </w:r>
            <w:r w:rsidRPr="00324AB5">
              <w:rPr>
                <w:sz w:val="22"/>
                <w:szCs w:val="22"/>
                <w:lang w:val="en-US"/>
              </w:rPr>
              <w:t>(</w:t>
            </w:r>
            <w:proofErr w:type="spellStart"/>
            <w:r w:rsidRPr="00324AB5">
              <w:rPr>
                <w:sz w:val="22"/>
                <w:szCs w:val="22"/>
                <w:lang w:val="en-US"/>
              </w:rPr>
              <w:t>включительно</w:t>
            </w:r>
            <w:proofErr w:type="spellEnd"/>
            <w:r w:rsidRPr="00324AB5">
              <w:rPr>
                <w:sz w:val="22"/>
                <w:szCs w:val="22"/>
                <w:lang w:val="en-US"/>
              </w:rPr>
              <w:t>)</w:t>
            </w:r>
          </w:p>
        </w:tc>
        <w:tc>
          <w:tcPr>
            <w:tcW w:w="2134" w:type="dxa"/>
            <w:shd w:val="clear" w:color="auto" w:fill="auto"/>
          </w:tcPr>
          <w:p w:rsidR="00324AB5" w:rsidRPr="00DC05FE" w:rsidRDefault="00324AB5" w:rsidP="00DC05FE">
            <w:pPr>
              <w:autoSpaceDE w:val="0"/>
              <w:autoSpaceDN w:val="0"/>
              <w:adjustRightInd w:val="0"/>
              <w:spacing w:after="0"/>
              <w:ind w:left="567"/>
              <w:jc w:val="center"/>
              <w:rPr>
                <w:sz w:val="22"/>
                <w:szCs w:val="22"/>
              </w:rPr>
            </w:pPr>
            <w:r>
              <w:rPr>
                <w:sz w:val="22"/>
                <w:szCs w:val="22"/>
              </w:rPr>
              <w:t>5</w:t>
            </w:r>
          </w:p>
        </w:tc>
      </w:tr>
      <w:tr w:rsidR="00DC05FE" w:rsidRPr="00DC05FE" w:rsidTr="004C4AEF">
        <w:tc>
          <w:tcPr>
            <w:tcW w:w="6946" w:type="dxa"/>
            <w:shd w:val="clear" w:color="auto" w:fill="auto"/>
          </w:tcPr>
          <w:p w:rsidR="00DC05FE" w:rsidRPr="00DC05FE" w:rsidRDefault="00DC05FE" w:rsidP="00DC05FE">
            <w:pPr>
              <w:autoSpaceDE w:val="0"/>
              <w:autoSpaceDN w:val="0"/>
              <w:adjustRightInd w:val="0"/>
              <w:spacing w:after="0"/>
              <w:ind w:left="567"/>
              <w:jc w:val="center"/>
              <w:rPr>
                <w:sz w:val="22"/>
                <w:szCs w:val="22"/>
              </w:rPr>
            </w:pPr>
            <w:r w:rsidRPr="00DC05FE">
              <w:rPr>
                <w:sz w:val="22"/>
                <w:szCs w:val="22"/>
              </w:rPr>
              <w:t>до 5 000 тыс. руб. (включительно)</w:t>
            </w:r>
          </w:p>
        </w:tc>
        <w:tc>
          <w:tcPr>
            <w:tcW w:w="2134" w:type="dxa"/>
            <w:shd w:val="clear" w:color="auto" w:fill="auto"/>
          </w:tcPr>
          <w:p w:rsidR="00DC05FE" w:rsidRPr="00DC05FE" w:rsidRDefault="00DC05FE" w:rsidP="00DC05FE">
            <w:pPr>
              <w:autoSpaceDE w:val="0"/>
              <w:autoSpaceDN w:val="0"/>
              <w:adjustRightInd w:val="0"/>
              <w:spacing w:after="0"/>
              <w:ind w:left="567"/>
              <w:jc w:val="center"/>
              <w:rPr>
                <w:sz w:val="22"/>
                <w:szCs w:val="22"/>
              </w:rPr>
            </w:pPr>
            <w:r w:rsidRPr="00DC05FE">
              <w:rPr>
                <w:sz w:val="22"/>
                <w:szCs w:val="22"/>
              </w:rPr>
              <w:t>0</w:t>
            </w:r>
          </w:p>
        </w:tc>
      </w:tr>
    </w:tbl>
    <w:p w:rsidR="00DC05FE" w:rsidRPr="00DC05FE" w:rsidRDefault="00DC05FE" w:rsidP="00DC05FE">
      <w:pPr>
        <w:autoSpaceDE w:val="0"/>
        <w:autoSpaceDN w:val="0"/>
        <w:adjustRightInd w:val="0"/>
        <w:spacing w:after="0"/>
        <w:rPr>
          <w:sz w:val="22"/>
          <w:szCs w:val="22"/>
        </w:rPr>
      </w:pPr>
      <w:r w:rsidRPr="00DC05FE">
        <w:rPr>
          <w:sz w:val="22"/>
          <w:szCs w:val="22"/>
        </w:rPr>
        <w:t>(максимальное значение показателя 20 баллов)</w:t>
      </w:r>
    </w:p>
    <w:p w:rsidR="004C4AEF" w:rsidRDefault="00DC05FE" w:rsidP="00DC05FE">
      <w:pPr>
        <w:autoSpaceDE w:val="0"/>
        <w:autoSpaceDN w:val="0"/>
        <w:adjustRightInd w:val="0"/>
        <w:spacing w:after="0"/>
        <w:rPr>
          <w:sz w:val="22"/>
          <w:szCs w:val="22"/>
        </w:rPr>
      </w:pPr>
      <w:bookmarkStart w:id="39" w:name="_Hlk14257658"/>
      <w:r w:rsidRPr="00DC05FE">
        <w:rPr>
          <w:sz w:val="22"/>
          <w:szCs w:val="22"/>
        </w:rPr>
        <w:t>(</w:t>
      </w:r>
      <w:r w:rsidR="001929EC" w:rsidRPr="001929EC">
        <w:rPr>
          <w:sz w:val="22"/>
          <w:szCs w:val="22"/>
        </w:rPr>
        <w:t>подтверждается копией исполненного государственного договора / контракта заключенного в рамках Федерального закона "О контрактной системе в сфере закупок товаров, работ, услуг для обеспечения государственных и муниципальных нужд" от 05.04.2013 N 44-ФЗ и копиями документов, подтверждающих его исполнение (копией разрешения на ввод объекта капитального строительства и/или копией акта по форме КС-11 и/или копией акта по форме КС-14 и/или копиями актов сдачи-приемки в соответствии с СП 68.13330.2017; копиями актов о приемке выполненных работ по форме КС-2; копиями справок о стоимости выполненных работ по форме КС-3</w:t>
      </w:r>
      <w:r w:rsidR="004C4AEF" w:rsidRPr="009308CB">
        <w:rPr>
          <w:sz w:val="22"/>
          <w:szCs w:val="22"/>
        </w:rPr>
        <w:t>).</w:t>
      </w:r>
    </w:p>
    <w:bookmarkEnd w:id="39"/>
    <w:p w:rsidR="00DC05FE" w:rsidRPr="00DC05FE" w:rsidRDefault="00DC05FE" w:rsidP="00DC05FE">
      <w:pPr>
        <w:autoSpaceDE w:val="0"/>
        <w:autoSpaceDN w:val="0"/>
        <w:adjustRightInd w:val="0"/>
        <w:spacing w:after="0"/>
        <w:rPr>
          <w:b/>
          <w:spacing w:val="-4"/>
          <w:lang w:val="x-none" w:eastAsia="x-none"/>
        </w:rPr>
      </w:pPr>
      <w:r w:rsidRPr="00DC05FE">
        <w:rPr>
          <w:b/>
          <w:u w:val="single"/>
          <w:lang w:val="x-none" w:eastAsia="x-none"/>
        </w:rPr>
        <w:t>Показатель №2</w:t>
      </w:r>
      <w:r w:rsidRPr="00DC05FE">
        <w:rPr>
          <w:b/>
          <w:lang w:val="x-none" w:eastAsia="x-none"/>
        </w:rPr>
        <w:t xml:space="preserve"> </w:t>
      </w:r>
      <w:r w:rsidRPr="00DC05FE">
        <w:rPr>
          <w:lang w:val="x-none" w:eastAsia="x-none"/>
        </w:rPr>
        <w:t xml:space="preserve">– </w:t>
      </w:r>
      <w:r w:rsidRPr="00DC05FE">
        <w:rPr>
          <w:b/>
          <w:lang w:val="x-none" w:eastAsia="x-none"/>
        </w:rPr>
        <w:t>Общее количество исполненных аналогичных договоров</w:t>
      </w:r>
      <w:r w:rsidR="006B76EC">
        <w:rPr>
          <w:b/>
          <w:lang w:eastAsia="x-none"/>
        </w:rPr>
        <w:t xml:space="preserve"> и/ или контактов</w:t>
      </w:r>
      <w:r w:rsidRPr="00DC05FE">
        <w:rPr>
          <w:b/>
          <w:lang w:eastAsia="x-none"/>
        </w:rPr>
        <w:t xml:space="preserve"> по строительству, реконструкции, капитальному ремонту объектов капитального строительства</w:t>
      </w:r>
      <w:r w:rsidRPr="00DC05FE">
        <w:rPr>
          <w:b/>
          <w:lang w:val="x-none" w:eastAsia="x-none"/>
        </w:rPr>
        <w:t xml:space="preserve">, цена которых </w:t>
      </w:r>
      <w:r w:rsidRPr="00B526B5">
        <w:rPr>
          <w:b/>
          <w:lang w:val="x-none" w:eastAsia="x-none"/>
        </w:rPr>
        <w:t xml:space="preserve">превышает </w:t>
      </w:r>
      <w:r w:rsidR="00B526B5" w:rsidRPr="00B526B5">
        <w:rPr>
          <w:b/>
          <w:lang w:eastAsia="x-none"/>
        </w:rPr>
        <w:t>2</w:t>
      </w:r>
      <w:r w:rsidRPr="00B526B5">
        <w:rPr>
          <w:b/>
          <w:lang w:val="x-none" w:eastAsia="x-none"/>
        </w:rPr>
        <w:t>0% от</w:t>
      </w:r>
      <w:r w:rsidRPr="00DC05FE">
        <w:rPr>
          <w:b/>
          <w:lang w:val="x-none" w:eastAsia="x-none"/>
        </w:rPr>
        <w:t xml:space="preserve"> начальной (максимальной) цены договора</w:t>
      </w:r>
      <w:r w:rsidRPr="00DC05FE">
        <w:rPr>
          <w:b/>
          <w:spacing w:val="-4"/>
          <w:lang w:val="x-none" w:eastAsia="x-none"/>
        </w:rPr>
        <w:t>.</w:t>
      </w:r>
    </w:p>
    <w:p w:rsidR="00DC05FE" w:rsidRPr="00DC05FE" w:rsidRDefault="00DC05FE" w:rsidP="00DC05FE">
      <w:pPr>
        <w:autoSpaceDE w:val="0"/>
        <w:autoSpaceDN w:val="0"/>
        <w:adjustRightInd w:val="0"/>
        <w:spacing w:after="0"/>
        <w:ind w:firstLine="567"/>
        <w:rPr>
          <w:b/>
          <w:spacing w:val="-4"/>
          <w:lang w:val="x-none" w:eastAsia="x-none"/>
        </w:rPr>
      </w:pPr>
      <w:r w:rsidRPr="00DC05FE">
        <w:t>Нал</w:t>
      </w:r>
      <w:r w:rsidR="00324AB5">
        <w:t>ичие у участника в период с 2017г. по 2020</w:t>
      </w:r>
      <w:r w:rsidRPr="00DC05FE">
        <w:t>г. включительно опыта (сопоставимого по видам выполняемых работ) выполнения работ по строительству, реконструкции, капитальному ремонту объектов капитального строите</w:t>
      </w:r>
      <w:r w:rsidR="00324AB5">
        <w:t xml:space="preserve">льства, цена которых </w:t>
      </w:r>
      <w:r w:rsidR="00324AB5" w:rsidRPr="00B526B5">
        <w:t xml:space="preserve">превышает </w:t>
      </w:r>
      <w:r w:rsidR="00B526B5" w:rsidRPr="00B526B5">
        <w:t>2</w:t>
      </w:r>
      <w:r w:rsidRPr="00B526B5">
        <w:t>0%</w:t>
      </w:r>
      <w:r w:rsidRPr="00DC05FE">
        <w:t xml:space="preserve"> от начальной (максимальной) цены договора.</w:t>
      </w:r>
    </w:p>
    <w:p w:rsidR="00DC05FE" w:rsidRPr="00DC05FE" w:rsidRDefault="00DC05FE" w:rsidP="00DC05FE">
      <w:pPr>
        <w:autoSpaceDE w:val="0"/>
        <w:autoSpaceDN w:val="0"/>
        <w:adjustRightInd w:val="0"/>
        <w:spacing w:after="0"/>
        <w:ind w:firstLine="567"/>
        <w:rPr>
          <w:b/>
          <w:spacing w:val="-4"/>
          <w:lang w:val="x-none" w:eastAsia="x-none"/>
        </w:rPr>
      </w:pPr>
      <w:r w:rsidRPr="00DC05FE">
        <w:t>7 баллов за каждый договор, но не более 70 баллов (максимальное значение показателя 70 баллов).</w:t>
      </w:r>
    </w:p>
    <w:p w:rsidR="004C4AEF" w:rsidRDefault="00DC05FE" w:rsidP="00DC05FE">
      <w:pPr>
        <w:autoSpaceDE w:val="0"/>
        <w:autoSpaceDN w:val="0"/>
        <w:adjustRightInd w:val="0"/>
        <w:spacing w:after="0"/>
        <w:ind w:firstLine="540"/>
        <w:rPr>
          <w:color w:val="000000"/>
          <w:sz w:val="22"/>
          <w:szCs w:val="22"/>
        </w:rPr>
      </w:pPr>
      <w:r w:rsidRPr="004C4AEF">
        <w:rPr>
          <w:color w:val="000000"/>
          <w:sz w:val="22"/>
          <w:szCs w:val="22"/>
        </w:rPr>
        <w:t xml:space="preserve">(подтверждается копиями исполненных договоров и/или контрактов, и копиями документов, подтверждающих их исполнение </w:t>
      </w:r>
      <w:r w:rsidR="004C4AEF" w:rsidRPr="009308CB">
        <w:rPr>
          <w:color w:val="000000"/>
          <w:sz w:val="22"/>
          <w:szCs w:val="22"/>
        </w:rPr>
        <w:t xml:space="preserve">(копией разрешения на ввод объекта капитального строительства и/или копией акта по форме КС-11 и/или копией акта по форме КС-14 и/или копиями актов сдачи-приемки </w:t>
      </w:r>
      <w:r w:rsidR="00324AB5" w:rsidRPr="00324AB5">
        <w:rPr>
          <w:color w:val="000000"/>
          <w:sz w:val="22"/>
          <w:szCs w:val="22"/>
        </w:rPr>
        <w:t>в соответствии с СП 68.13330.2017</w:t>
      </w:r>
      <w:r w:rsidR="009308CB" w:rsidRPr="009308CB">
        <w:rPr>
          <w:color w:val="000000"/>
          <w:sz w:val="22"/>
          <w:szCs w:val="22"/>
        </w:rPr>
        <w:t>;</w:t>
      </w:r>
      <w:r w:rsidR="004C4AEF" w:rsidRPr="009308CB">
        <w:rPr>
          <w:color w:val="000000"/>
          <w:sz w:val="22"/>
          <w:szCs w:val="22"/>
        </w:rPr>
        <w:t xml:space="preserve"> копиями актов о приемке выполненных работ по форме КС-2</w:t>
      </w:r>
      <w:r w:rsidR="009308CB" w:rsidRPr="009308CB">
        <w:rPr>
          <w:color w:val="000000"/>
          <w:sz w:val="22"/>
          <w:szCs w:val="22"/>
        </w:rPr>
        <w:t>;</w:t>
      </w:r>
      <w:r w:rsidR="004C4AEF" w:rsidRPr="009308CB">
        <w:rPr>
          <w:color w:val="000000"/>
          <w:sz w:val="22"/>
          <w:szCs w:val="22"/>
        </w:rPr>
        <w:t xml:space="preserve"> копиями справок о стоимости выполненных работ по форме КС-3).</w:t>
      </w:r>
    </w:p>
    <w:p w:rsidR="00DC05FE" w:rsidRPr="00DC05FE" w:rsidRDefault="00DC05FE" w:rsidP="00DC05FE">
      <w:pPr>
        <w:autoSpaceDE w:val="0"/>
        <w:autoSpaceDN w:val="0"/>
        <w:adjustRightInd w:val="0"/>
        <w:spacing w:after="0"/>
        <w:ind w:firstLine="540"/>
        <w:rPr>
          <w:color w:val="000000"/>
        </w:rPr>
      </w:pPr>
      <w:r w:rsidRPr="00DC05FE">
        <w:rPr>
          <w:color w:val="000000"/>
        </w:rPr>
        <w:t xml:space="preserve">Сопоставимыми (аналогичными) по характеру видами работ являются работы по </w:t>
      </w:r>
      <w:r w:rsidRPr="00DC05FE">
        <w:t xml:space="preserve">строительству, реконструкции, капитальному ремонту объекта капитального строительства </w:t>
      </w:r>
      <w:r w:rsidRPr="00DC05FE">
        <w:rPr>
          <w:color w:val="000000"/>
        </w:rPr>
        <w:t xml:space="preserve">в период </w:t>
      </w:r>
      <w:r w:rsidR="00324AB5">
        <w:t>с 2017</w:t>
      </w:r>
      <w:r w:rsidRPr="00DC05FE">
        <w:t>г. по 20</w:t>
      </w:r>
      <w:r w:rsidR="00324AB5">
        <w:t>20</w:t>
      </w:r>
      <w:r w:rsidRPr="00DC05FE">
        <w:t>г.</w:t>
      </w:r>
      <w:r w:rsidRPr="00DC05FE">
        <w:rPr>
          <w:color w:val="000000"/>
        </w:rPr>
        <w:t xml:space="preserve"> следующих объектов:</w:t>
      </w:r>
    </w:p>
    <w:p w:rsidR="00324AB5" w:rsidRPr="00324AB5" w:rsidRDefault="00324AB5" w:rsidP="00324AB5">
      <w:pPr>
        <w:autoSpaceDE w:val="0"/>
        <w:autoSpaceDN w:val="0"/>
        <w:adjustRightInd w:val="0"/>
        <w:spacing w:after="0"/>
        <w:ind w:firstLine="540"/>
        <w:rPr>
          <w:color w:val="000000"/>
        </w:rPr>
      </w:pPr>
      <w:r w:rsidRPr="00324AB5">
        <w:rPr>
          <w:color w:val="000000"/>
        </w:rPr>
        <w:t>- наружных сетей водопровода</w:t>
      </w:r>
      <w:r w:rsidR="00624049">
        <w:rPr>
          <w:color w:val="000000"/>
        </w:rPr>
        <w:t>;</w:t>
      </w:r>
    </w:p>
    <w:p w:rsidR="00324AB5" w:rsidRPr="00324AB5" w:rsidRDefault="00324AB5" w:rsidP="00324AB5">
      <w:pPr>
        <w:autoSpaceDE w:val="0"/>
        <w:autoSpaceDN w:val="0"/>
        <w:adjustRightInd w:val="0"/>
        <w:spacing w:after="0"/>
        <w:ind w:firstLine="540"/>
        <w:rPr>
          <w:color w:val="000000"/>
        </w:rPr>
      </w:pPr>
      <w:r w:rsidRPr="00324AB5">
        <w:rPr>
          <w:color w:val="000000"/>
        </w:rPr>
        <w:lastRenderedPageBreak/>
        <w:t xml:space="preserve">- хозяйственно – </w:t>
      </w:r>
      <w:proofErr w:type="gramStart"/>
      <w:r w:rsidRPr="00324AB5">
        <w:rPr>
          <w:color w:val="000000"/>
        </w:rPr>
        <w:t>бытовых  и</w:t>
      </w:r>
      <w:proofErr w:type="gramEnd"/>
      <w:r w:rsidRPr="00324AB5">
        <w:rPr>
          <w:color w:val="000000"/>
        </w:rPr>
        <w:t xml:space="preserve"> ливневых  канализаций;</w:t>
      </w:r>
    </w:p>
    <w:p w:rsidR="00DC05FE" w:rsidRPr="00DC05FE" w:rsidRDefault="00324AB5" w:rsidP="00324AB5">
      <w:pPr>
        <w:autoSpaceDE w:val="0"/>
        <w:autoSpaceDN w:val="0"/>
        <w:adjustRightInd w:val="0"/>
        <w:spacing w:after="0"/>
        <w:ind w:firstLine="540"/>
        <w:rPr>
          <w:color w:val="FF0000"/>
          <w:sz w:val="22"/>
          <w:szCs w:val="22"/>
        </w:rPr>
      </w:pPr>
      <w:r w:rsidRPr="00324AB5">
        <w:rPr>
          <w:color w:val="000000"/>
        </w:rPr>
        <w:t>- очистных сооружений и КНС.</w:t>
      </w:r>
    </w:p>
    <w:p w:rsidR="00DC05FE" w:rsidRPr="00DC05FE" w:rsidRDefault="00DC05FE" w:rsidP="00DC05FE">
      <w:pPr>
        <w:widowControl w:val="0"/>
        <w:autoSpaceDE w:val="0"/>
        <w:autoSpaceDN w:val="0"/>
        <w:adjustRightInd w:val="0"/>
        <w:spacing w:after="0"/>
        <w:outlineLvl w:val="2"/>
        <w:rPr>
          <w:b/>
        </w:rPr>
      </w:pPr>
      <w:r w:rsidRPr="00DC05FE">
        <w:rPr>
          <w:b/>
          <w:u w:val="single"/>
        </w:rPr>
        <w:t>Показатель №3</w:t>
      </w:r>
      <w:r w:rsidRPr="00DC05FE">
        <w:rPr>
          <w:b/>
        </w:rPr>
        <w:t xml:space="preserve"> – Наличие у участника в радиусе 50 км от строительной площадки производственной базы для промежуточного складирования крупногабаритных материалов.</w:t>
      </w:r>
    </w:p>
    <w:p w:rsidR="00DC05FE" w:rsidRPr="00DC05FE" w:rsidRDefault="00DC05FE" w:rsidP="00DC05FE">
      <w:pPr>
        <w:widowControl w:val="0"/>
        <w:autoSpaceDE w:val="0"/>
        <w:autoSpaceDN w:val="0"/>
        <w:adjustRightInd w:val="0"/>
        <w:spacing w:after="0"/>
        <w:outlineLvl w:val="2"/>
      </w:pPr>
      <w:r w:rsidRPr="00DC05FE">
        <w:t>Количество баллов: «есть» – 5 баллов, «нет» - 0 баллов.</w:t>
      </w:r>
    </w:p>
    <w:p w:rsidR="00DC05FE" w:rsidRPr="00DC05FE" w:rsidRDefault="00DC05FE" w:rsidP="00DC05FE">
      <w:pPr>
        <w:widowControl w:val="0"/>
        <w:autoSpaceDE w:val="0"/>
        <w:autoSpaceDN w:val="0"/>
        <w:adjustRightInd w:val="0"/>
        <w:spacing w:after="0"/>
        <w:outlineLvl w:val="2"/>
        <w:rPr>
          <w:i/>
        </w:rPr>
      </w:pPr>
      <w:r w:rsidRPr="00DC05FE">
        <w:rPr>
          <w:i/>
        </w:rPr>
        <w:t>(подтверждается копиями свидетельства о праве собственности или договора аренды)</w:t>
      </w:r>
    </w:p>
    <w:p w:rsidR="00DC05FE" w:rsidRPr="00DC05FE" w:rsidRDefault="00DC05FE" w:rsidP="00DC05FE">
      <w:pPr>
        <w:widowControl w:val="0"/>
        <w:autoSpaceDE w:val="0"/>
        <w:autoSpaceDN w:val="0"/>
        <w:adjustRightInd w:val="0"/>
        <w:spacing w:after="0"/>
        <w:outlineLvl w:val="2"/>
      </w:pPr>
      <w:r w:rsidRPr="00DC05FE">
        <w:rPr>
          <w:b/>
        </w:rPr>
        <w:t xml:space="preserve"> </w:t>
      </w:r>
      <w:r w:rsidRPr="00DC05FE">
        <w:rPr>
          <w:b/>
          <w:u w:val="single"/>
        </w:rPr>
        <w:t>Показатель №4</w:t>
      </w:r>
      <w:r w:rsidRPr="00DC05FE">
        <w:rPr>
          <w:b/>
        </w:rPr>
        <w:t xml:space="preserve"> – Отсутствие у участника судебных актов, подтверждающих нарушение участником закупки своих обязательств по исполнению договоров строительного подряда за последние 5 лет. </w:t>
      </w:r>
    </w:p>
    <w:p w:rsidR="00DC05FE" w:rsidRPr="00DC05FE" w:rsidRDefault="00DC05FE" w:rsidP="00DC05FE">
      <w:pPr>
        <w:widowControl w:val="0"/>
        <w:autoSpaceDE w:val="0"/>
        <w:autoSpaceDN w:val="0"/>
        <w:adjustRightInd w:val="0"/>
        <w:spacing w:after="0"/>
        <w:outlineLvl w:val="2"/>
      </w:pPr>
      <w:r w:rsidRPr="00DC05FE">
        <w:t>Количество баллов: «</w:t>
      </w:r>
      <w:r w:rsidR="00B526B5">
        <w:t>отсутствие</w:t>
      </w:r>
      <w:r w:rsidRPr="00DC05FE">
        <w:t>» – 5 баллов, «н</w:t>
      </w:r>
      <w:r w:rsidR="00B526B5">
        <w:t>аличие</w:t>
      </w:r>
      <w:r w:rsidRPr="00DC05FE">
        <w:t>» - 0 баллов.</w:t>
      </w:r>
    </w:p>
    <w:p w:rsidR="00DC05FE" w:rsidRPr="00DC05FE" w:rsidRDefault="00DC05FE" w:rsidP="00DC05FE">
      <w:pPr>
        <w:autoSpaceDE w:val="0"/>
        <w:autoSpaceDN w:val="0"/>
        <w:adjustRightInd w:val="0"/>
        <w:spacing w:after="0"/>
        <w:ind w:left="567"/>
        <w:rPr>
          <w:i/>
          <w:sz w:val="22"/>
          <w:szCs w:val="22"/>
        </w:rPr>
      </w:pPr>
    </w:p>
    <w:p w:rsidR="008E281A" w:rsidRPr="008E281A" w:rsidRDefault="008E281A" w:rsidP="008E281A">
      <w:pPr>
        <w:autoSpaceDE w:val="0"/>
        <w:autoSpaceDN w:val="0"/>
        <w:adjustRightInd w:val="0"/>
        <w:ind w:firstLine="567"/>
        <w:rPr>
          <w:bCs/>
          <w:i/>
          <w:color w:val="000000"/>
          <w:highlight w:val="yellow"/>
        </w:rPr>
      </w:pPr>
      <w:r w:rsidRPr="0037773E">
        <w:rPr>
          <w:i/>
        </w:rPr>
        <w:t>В случае не предоставления участником закупки вышеуказанных документов</w:t>
      </w:r>
      <w:r w:rsidRPr="008E281A">
        <w:rPr>
          <w:i/>
        </w:rPr>
        <w:t xml:space="preserve"> (подтверждающих), заявке участника закупки по соответствующему показателю критерия выставляется «0» баллов.</w:t>
      </w:r>
    </w:p>
    <w:p w:rsidR="008E281A" w:rsidRPr="008E281A" w:rsidRDefault="008E281A" w:rsidP="008E281A">
      <w:pPr>
        <w:autoSpaceDE w:val="0"/>
        <w:autoSpaceDN w:val="0"/>
        <w:adjustRightInd w:val="0"/>
        <w:spacing w:after="0"/>
        <w:ind w:firstLine="567"/>
      </w:pPr>
      <w:r w:rsidRPr="008E281A">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E281A" w:rsidRPr="008E281A" w:rsidRDefault="006B76EC" w:rsidP="008E281A">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E281A" w:rsidRPr="008E281A" w:rsidRDefault="008E281A" w:rsidP="008E281A">
      <w:pPr>
        <w:autoSpaceDE w:val="0"/>
        <w:autoSpaceDN w:val="0"/>
        <w:adjustRightInd w:val="0"/>
        <w:spacing w:after="0"/>
      </w:pPr>
      <w:r w:rsidRPr="008E281A">
        <w:t>где:</w:t>
      </w:r>
    </w:p>
    <w:p w:rsidR="008E281A" w:rsidRPr="008E281A" w:rsidRDefault="006B76EC" w:rsidP="008E281A">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E281A" w:rsidRPr="008E281A">
        <w:t xml:space="preserve"> - рейтинг, присуждаемый i-й заявке на участие в конкурсе по указанному критерию;</w:t>
      </w:r>
    </w:p>
    <w:p w:rsidR="008E281A" w:rsidRPr="008E281A" w:rsidRDefault="006B76EC" w:rsidP="008E281A">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E281A" w:rsidRPr="008E281A">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8E281A" w:rsidRPr="008E281A">
        <w:t>му</w:t>
      </w:r>
      <w:proofErr w:type="spellEnd"/>
      <w:r w:rsidR="008E281A" w:rsidRPr="008E281A">
        <w:t xml:space="preserve"> показателю, где k - количество установленных показателей.</w:t>
      </w:r>
    </w:p>
    <w:p w:rsidR="008E281A" w:rsidRPr="008E281A" w:rsidRDefault="008E281A" w:rsidP="008E281A">
      <w:pPr>
        <w:autoSpaceDE w:val="0"/>
        <w:autoSpaceDN w:val="0"/>
        <w:adjustRightInd w:val="0"/>
        <w:spacing w:after="0"/>
        <w:ind w:firstLine="708"/>
      </w:pPr>
      <w:r w:rsidRPr="008E281A">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E281A" w:rsidRPr="008E281A" w:rsidRDefault="008E281A" w:rsidP="008E281A">
      <w:pPr>
        <w:autoSpaceDE w:val="0"/>
        <w:autoSpaceDN w:val="0"/>
        <w:adjustRightInd w:val="0"/>
        <w:spacing w:after="0"/>
        <w:ind w:firstLine="708"/>
      </w:pPr>
      <w:r w:rsidRPr="008E281A">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E281A" w:rsidRPr="008E281A" w:rsidRDefault="008E281A" w:rsidP="008E281A">
      <w:pPr>
        <w:autoSpaceDE w:val="0"/>
        <w:autoSpaceDN w:val="0"/>
        <w:adjustRightInd w:val="0"/>
        <w:ind w:firstLine="708"/>
      </w:pPr>
      <w:r w:rsidRPr="008E281A">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E281A" w:rsidRPr="008E281A" w:rsidRDefault="008E281A" w:rsidP="008E281A">
      <w:pPr>
        <w:autoSpaceDE w:val="0"/>
        <w:autoSpaceDN w:val="0"/>
        <w:adjustRightInd w:val="0"/>
        <w:ind w:firstLine="708"/>
      </w:pPr>
      <w:r w:rsidRPr="008E281A">
        <w:rPr>
          <w:b/>
        </w:rPr>
        <w:t xml:space="preserve">3. </w:t>
      </w:r>
      <w:r w:rsidRPr="008E281A">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E281A" w:rsidRDefault="008E281A" w:rsidP="008E281A">
      <w:pPr>
        <w:autoSpaceDE w:val="0"/>
        <w:autoSpaceDN w:val="0"/>
        <w:adjustRightInd w:val="0"/>
        <w:spacing w:after="0"/>
        <w:ind w:firstLine="708"/>
      </w:pPr>
      <w:r w:rsidRPr="008E281A">
        <w:rPr>
          <w:b/>
        </w:rPr>
        <w:t>4.</w:t>
      </w:r>
      <w:r w:rsidRPr="008E281A">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F655D6" w:rsidRDefault="00562FB7" w:rsidP="00843694">
      <w:pPr>
        <w:autoSpaceDE w:val="0"/>
        <w:autoSpaceDN w:val="0"/>
        <w:adjustRightInd w:val="0"/>
        <w:spacing w:after="0"/>
        <w:ind w:firstLine="708"/>
        <w:rPr>
          <w:b/>
          <w:bCs/>
          <w:color w:val="000000"/>
          <w:sz w:val="28"/>
          <w:szCs w:val="28"/>
        </w:rPr>
      </w:pPr>
      <w:r w:rsidRPr="00562FB7">
        <w:t>5.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655D6" w:rsidRDefault="00F655D6" w:rsidP="008E281A">
      <w:pPr>
        <w:spacing w:after="0"/>
        <w:jc w:val="center"/>
        <w:rPr>
          <w:b/>
          <w:bCs/>
          <w:color w:val="000000"/>
          <w:sz w:val="28"/>
          <w:szCs w:val="28"/>
        </w:rPr>
      </w:pPr>
    </w:p>
    <w:p w:rsidR="00DC05FE" w:rsidRDefault="00DC05FE" w:rsidP="008E281A">
      <w:pPr>
        <w:spacing w:after="0"/>
        <w:jc w:val="center"/>
        <w:rPr>
          <w:b/>
          <w:bCs/>
          <w:color w:val="000000"/>
          <w:sz w:val="28"/>
          <w:szCs w:val="28"/>
        </w:rPr>
      </w:pPr>
    </w:p>
    <w:p w:rsidR="009308CB" w:rsidRDefault="009308CB" w:rsidP="008E281A">
      <w:pPr>
        <w:spacing w:after="0"/>
        <w:jc w:val="center"/>
        <w:rPr>
          <w:b/>
          <w:bCs/>
          <w:color w:val="000000"/>
          <w:sz w:val="28"/>
          <w:szCs w:val="28"/>
        </w:rPr>
      </w:pPr>
    </w:p>
    <w:p w:rsidR="009308CB" w:rsidRDefault="009308CB" w:rsidP="008E281A">
      <w:pPr>
        <w:spacing w:after="0"/>
        <w:jc w:val="center"/>
        <w:rPr>
          <w:b/>
          <w:bCs/>
          <w:color w:val="000000"/>
          <w:sz w:val="28"/>
          <w:szCs w:val="28"/>
        </w:rPr>
      </w:pPr>
    </w:p>
    <w:p w:rsidR="00324AB5" w:rsidRDefault="00324AB5"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064B86">
      <w:pPr>
        <w:spacing w:after="0"/>
        <w:rPr>
          <w:b/>
          <w:sz w:val="20"/>
          <w:szCs w:val="20"/>
        </w:rPr>
      </w:pPr>
      <w:r w:rsidRPr="00A9547A">
        <w:rPr>
          <w:b/>
          <w:sz w:val="20"/>
          <w:szCs w:val="20"/>
        </w:rPr>
        <w:t>Дата, исх. номер</w:t>
      </w:r>
    </w:p>
    <w:p w:rsidR="00CB0BDC" w:rsidRPr="00A9547A" w:rsidRDefault="00CB0BDC" w:rsidP="00064B86">
      <w:pPr>
        <w:spacing w:after="0"/>
        <w:ind w:left="5672" w:firstLine="709"/>
        <w:rPr>
          <w:b/>
        </w:rPr>
      </w:pPr>
      <w:r w:rsidRPr="00A9547A">
        <w:rPr>
          <w:b/>
        </w:rPr>
        <w:t xml:space="preserve"> Заказчику: </w:t>
      </w:r>
    </w:p>
    <w:p w:rsidR="00CB0BDC" w:rsidRPr="00A9547A" w:rsidRDefault="00CB0BDC" w:rsidP="00064B86">
      <w:pPr>
        <w:pStyle w:val="34"/>
        <w:spacing w:after="0"/>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w:t>
      </w:r>
      <w:r w:rsidR="00064B86">
        <w:rPr>
          <w:sz w:val="24"/>
        </w:rPr>
        <w:t>_____</w:t>
      </w:r>
      <w:r w:rsidRPr="00A9547A">
        <w:rPr>
          <w:sz w:val="24"/>
        </w:rPr>
        <w:t>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562FB7">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 xml:space="preserve">223-ФЗ «О закупках товаров, работ, услуг отдельными видами юридических лиц» и (или) в реестре недобросовестных поставщиков, </w:t>
      </w:r>
      <w:r>
        <w:lastRenderedPageBreak/>
        <w:t>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64B86" w:rsidRDefault="00064B86" w:rsidP="00064B86">
      <w:pPr>
        <w:tabs>
          <w:tab w:val="left" w:pos="708"/>
        </w:tabs>
        <w:spacing w:after="0"/>
        <w:rPr>
          <w:b/>
        </w:rPr>
      </w:pPr>
    </w:p>
    <w:p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64B86">
      <w:pPr>
        <w:tabs>
          <w:tab w:val="left" w:pos="708"/>
        </w:tabs>
        <w:spacing w:after="0" w:line="18" w:lineRule="atLeast"/>
      </w:pPr>
      <w:r w:rsidRPr="00A9547A">
        <w:t xml:space="preserve">                                                                                          М.П.</w:t>
      </w:r>
    </w:p>
    <w:p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86651C" w:rsidP="00064B86">
      <w:pPr>
        <w:spacing w:after="0" w:line="18" w:lineRule="atLeast"/>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356DDC">
            <w:pPr>
              <w:numPr>
                <w:ilvl w:val="0"/>
                <w:numId w:val="10"/>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356DDC">
            <w:pPr>
              <w:numPr>
                <w:ilvl w:val="0"/>
                <w:numId w:val="10"/>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356DDC">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356DDC">
            <w:pPr>
              <w:numPr>
                <w:ilvl w:val="0"/>
                <w:numId w:val="10"/>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064B86">
            <w:pPr>
              <w:spacing w:after="0"/>
              <w:rPr>
                <w:i/>
                <w:sz w:val="16"/>
                <w:szCs w:val="16"/>
              </w:rPr>
            </w:pPr>
            <w:r w:rsidRPr="00A9547A">
              <w:rPr>
                <w:i/>
                <w:sz w:val="16"/>
                <w:szCs w:val="16"/>
              </w:rPr>
              <w:t>Примечание:</w:t>
            </w:r>
          </w:p>
          <w:p w:rsidR="00CB0BDC" w:rsidRPr="00A9547A" w:rsidRDefault="00CB0BDC" w:rsidP="00064B86">
            <w:pPr>
              <w:spacing w:after="0"/>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064B86">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064B86">
            <w:pPr>
              <w:spacing w:after="0"/>
              <w:rPr>
                <w:i/>
                <w:sz w:val="16"/>
                <w:szCs w:val="16"/>
              </w:rPr>
            </w:pPr>
            <w:r w:rsidRPr="00A9547A">
              <w:rPr>
                <w:i/>
                <w:sz w:val="16"/>
                <w:szCs w:val="16"/>
              </w:rPr>
              <w:t>- Банковские реквизиты (может быть несколько)</w:t>
            </w:r>
          </w:p>
          <w:p w:rsidR="00015F19" w:rsidRPr="00A9547A" w:rsidRDefault="00015F19" w:rsidP="00064B86">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64B86">
            <w:pPr>
              <w:tabs>
                <w:tab w:val="left" w:pos="708"/>
              </w:tabs>
              <w:spacing w:after="0"/>
              <w:rPr>
                <w:i/>
                <w:color w:val="FF0000"/>
                <w:vertAlign w:val="superscript"/>
              </w:rPr>
            </w:pPr>
            <w:r w:rsidRPr="00A9547A">
              <w:t xml:space="preserve">                                                                                           М.П.</w:t>
            </w:r>
          </w:p>
          <w:p w:rsidR="00015F19" w:rsidRPr="00A9547A" w:rsidRDefault="00015F19" w:rsidP="00064B86">
            <w:pPr>
              <w:tabs>
                <w:tab w:val="left" w:pos="708"/>
              </w:tabs>
              <w:spacing w:after="0"/>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64B86">
            <w:pPr>
              <w:spacing w:after="0"/>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356DDC">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356DDC">
            <w:pPr>
              <w:numPr>
                <w:ilvl w:val="0"/>
                <w:numId w:val="3"/>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356DDC">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40"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0"/>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Default="00CB0BDC" w:rsidP="00CB0BDC">
      <w:pPr>
        <w:jc w:val="center"/>
        <w:rPr>
          <w:b/>
        </w:rPr>
      </w:pPr>
      <w:r w:rsidRPr="00A9547A">
        <w:rPr>
          <w:b/>
        </w:rPr>
        <w:t>О КВАЛИФИКАЦИИ УЧАСТНИКА КОНКУРСА</w:t>
      </w:r>
    </w:p>
    <w:p w:rsidR="001C1323" w:rsidRDefault="001C1323" w:rsidP="00CB0BDC">
      <w:pPr>
        <w:jc w:val="center"/>
        <w:rPr>
          <w:b/>
        </w:rPr>
      </w:pPr>
    </w:p>
    <w:p w:rsidR="001C5997" w:rsidRDefault="001C5997" w:rsidP="001C1323">
      <w:pPr>
        <w:tabs>
          <w:tab w:val="left" w:pos="708"/>
        </w:tabs>
        <w:rPr>
          <w:b/>
        </w:rPr>
      </w:pPr>
      <w:r w:rsidRPr="001C5997">
        <w:rPr>
          <w:b/>
        </w:rPr>
        <w:t>1. Предложение о качестве работ</w:t>
      </w:r>
    </w:p>
    <w:p w:rsidR="00DC0108" w:rsidRDefault="001C1323" w:rsidP="001C1323">
      <w:pPr>
        <w:tabs>
          <w:tab w:val="left" w:pos="708"/>
        </w:tabs>
        <w:rPr>
          <w:b/>
        </w:rPr>
      </w:pPr>
      <w:r w:rsidRPr="00B25981">
        <w:rPr>
          <w:b/>
        </w:rPr>
        <w:t>1.</w:t>
      </w:r>
      <w:r w:rsidR="001C5997">
        <w:rPr>
          <w:b/>
        </w:rPr>
        <w:t xml:space="preserve">1. </w:t>
      </w:r>
      <w:r w:rsidRPr="00B25981">
        <w:rPr>
          <w:b/>
        </w:rPr>
        <w:t xml:space="preserve"> Предложение о качестве выполнения работ</w:t>
      </w:r>
      <w:r w:rsidR="00DC0108">
        <w:rPr>
          <w:b/>
        </w:rPr>
        <w:t>.</w:t>
      </w:r>
      <w:r w:rsidRPr="00B25981">
        <w:rPr>
          <w:b/>
        </w:rPr>
        <w:t xml:space="preserve"> </w:t>
      </w:r>
    </w:p>
    <w:p w:rsidR="001C1323" w:rsidRPr="00DC0108" w:rsidRDefault="001C1323" w:rsidP="001C1323">
      <w:pPr>
        <w:tabs>
          <w:tab w:val="left" w:pos="708"/>
        </w:tabs>
        <w:rPr>
          <w:i/>
        </w:rPr>
      </w:pPr>
      <w:r w:rsidRPr="00DC0108">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rsidR="001C5997" w:rsidRDefault="001C5997" w:rsidP="001C5997">
      <w:pPr>
        <w:pStyle w:val="1d"/>
        <w:spacing w:line="276" w:lineRule="auto"/>
        <w:jc w:val="both"/>
        <w:rPr>
          <w:b/>
        </w:rPr>
      </w:pPr>
      <w:r>
        <w:rPr>
          <w:b/>
        </w:rPr>
        <w:t>1.2.</w:t>
      </w:r>
      <w:r w:rsidRPr="001C5997">
        <w:t xml:space="preserve"> </w:t>
      </w:r>
      <w:r w:rsidRPr="001C5997">
        <w:rPr>
          <w:b/>
        </w:rPr>
        <w:t>Требовани</w:t>
      </w:r>
      <w:r>
        <w:rPr>
          <w:b/>
        </w:rPr>
        <w:t>я</w:t>
      </w:r>
      <w:r w:rsidRPr="001C5997">
        <w:rPr>
          <w:b/>
        </w:rPr>
        <w:t xml:space="preserve"> к техническим характеристикам материалов и оборудования, которые используются при выполнении работ при строительстве. </w:t>
      </w:r>
    </w:p>
    <w:tbl>
      <w:tblPr>
        <w:tblStyle w:val="affd"/>
        <w:tblW w:w="9322" w:type="dxa"/>
        <w:tblLook w:val="04A0" w:firstRow="1" w:lastRow="0" w:firstColumn="1" w:lastColumn="0" w:noHBand="0" w:noVBand="1"/>
      </w:tblPr>
      <w:tblGrid>
        <w:gridCol w:w="562"/>
        <w:gridCol w:w="4678"/>
        <w:gridCol w:w="4082"/>
      </w:tblGrid>
      <w:tr w:rsidR="003B6899" w:rsidRPr="00670265" w:rsidTr="003B6899">
        <w:tc>
          <w:tcPr>
            <w:tcW w:w="562" w:type="dxa"/>
          </w:tcPr>
          <w:p w:rsidR="003B6899" w:rsidRPr="00670265" w:rsidRDefault="003B6899" w:rsidP="00874419">
            <w:pPr>
              <w:jc w:val="center"/>
            </w:pPr>
            <w:r w:rsidRPr="00670265">
              <w:t>№</w:t>
            </w:r>
          </w:p>
        </w:tc>
        <w:tc>
          <w:tcPr>
            <w:tcW w:w="4678" w:type="dxa"/>
          </w:tcPr>
          <w:p w:rsidR="003B6899" w:rsidRPr="00670265" w:rsidRDefault="003B6899" w:rsidP="00874419">
            <w:pPr>
              <w:jc w:val="center"/>
              <w:rPr>
                <w:b/>
              </w:rPr>
            </w:pPr>
            <w:r w:rsidRPr="00670265">
              <w:rPr>
                <w:b/>
              </w:rPr>
              <w:t>Наименование</w:t>
            </w:r>
          </w:p>
        </w:tc>
        <w:tc>
          <w:tcPr>
            <w:tcW w:w="4082" w:type="dxa"/>
          </w:tcPr>
          <w:p w:rsidR="003B6899" w:rsidRPr="00670265" w:rsidRDefault="003B6899" w:rsidP="00874419">
            <w:pPr>
              <w:jc w:val="center"/>
            </w:pPr>
            <w:r w:rsidRPr="00670265">
              <w:t>Требования к характеристикам</w:t>
            </w:r>
          </w:p>
        </w:tc>
      </w:tr>
      <w:tr w:rsidR="003B6899" w:rsidRPr="00670265" w:rsidTr="003B6899">
        <w:tc>
          <w:tcPr>
            <w:tcW w:w="562" w:type="dxa"/>
          </w:tcPr>
          <w:p w:rsidR="003B6899" w:rsidRPr="00670265" w:rsidRDefault="003B6899" w:rsidP="00874419">
            <w:pPr>
              <w:jc w:val="center"/>
            </w:pPr>
            <w:r w:rsidRPr="00670265">
              <w:t>1</w:t>
            </w:r>
          </w:p>
        </w:tc>
        <w:tc>
          <w:tcPr>
            <w:tcW w:w="4678" w:type="dxa"/>
          </w:tcPr>
          <w:p w:rsidR="003B6899" w:rsidRPr="00670265" w:rsidRDefault="00324AB5" w:rsidP="00874419">
            <w:pPr>
              <w:jc w:val="center"/>
              <w:rPr>
                <w:b/>
              </w:rPr>
            </w:pPr>
            <w:r w:rsidRPr="00324AB5">
              <w:rPr>
                <w:b/>
              </w:rPr>
              <w:t>Кабель контрольный</w:t>
            </w:r>
          </w:p>
        </w:tc>
        <w:tc>
          <w:tcPr>
            <w:tcW w:w="4082" w:type="dxa"/>
          </w:tcPr>
          <w:p w:rsidR="003B6899" w:rsidRPr="00670265" w:rsidRDefault="003B6899" w:rsidP="00874419"/>
        </w:tc>
      </w:tr>
      <w:tr w:rsidR="003B6899" w:rsidRPr="00670265" w:rsidTr="003B6899">
        <w:tc>
          <w:tcPr>
            <w:tcW w:w="562" w:type="dxa"/>
          </w:tcPr>
          <w:p w:rsidR="003B6899" w:rsidRPr="00670265" w:rsidRDefault="003B6899" w:rsidP="00874419">
            <w:pPr>
              <w:jc w:val="center"/>
            </w:pPr>
            <w:r w:rsidRPr="00670265">
              <w:t>2</w:t>
            </w:r>
          </w:p>
        </w:tc>
        <w:tc>
          <w:tcPr>
            <w:tcW w:w="4678" w:type="dxa"/>
          </w:tcPr>
          <w:p w:rsidR="003B6899" w:rsidRPr="00670265" w:rsidRDefault="003B6899" w:rsidP="00874419">
            <w:pPr>
              <w:jc w:val="center"/>
              <w:rPr>
                <w:b/>
              </w:rPr>
            </w:pPr>
            <w:r w:rsidRPr="0073022B">
              <w:rPr>
                <w:b/>
              </w:rPr>
              <w:t>Труб</w:t>
            </w:r>
            <w:r>
              <w:rPr>
                <w:b/>
              </w:rPr>
              <w:t>а</w:t>
            </w:r>
            <w:r w:rsidRPr="0073022B">
              <w:rPr>
                <w:b/>
              </w:rPr>
              <w:t xml:space="preserve"> напорн</w:t>
            </w:r>
            <w:r>
              <w:rPr>
                <w:b/>
              </w:rPr>
              <w:t>ая</w:t>
            </w:r>
            <w:r w:rsidRPr="0073022B">
              <w:rPr>
                <w:b/>
              </w:rPr>
              <w:t xml:space="preserve"> из полиэтилена</w:t>
            </w:r>
          </w:p>
        </w:tc>
        <w:tc>
          <w:tcPr>
            <w:tcW w:w="4082" w:type="dxa"/>
          </w:tcPr>
          <w:p w:rsidR="003B6899" w:rsidRPr="003B57F2" w:rsidRDefault="003B6899" w:rsidP="00874419"/>
        </w:tc>
      </w:tr>
      <w:tr w:rsidR="003B6899" w:rsidRPr="00670265" w:rsidTr="003B6899">
        <w:tc>
          <w:tcPr>
            <w:tcW w:w="562" w:type="dxa"/>
          </w:tcPr>
          <w:p w:rsidR="003B6899" w:rsidRPr="00670265" w:rsidRDefault="003B6899" w:rsidP="00874419">
            <w:pPr>
              <w:jc w:val="center"/>
            </w:pPr>
            <w:r>
              <w:t>3</w:t>
            </w:r>
          </w:p>
        </w:tc>
        <w:tc>
          <w:tcPr>
            <w:tcW w:w="4678" w:type="dxa"/>
          </w:tcPr>
          <w:p w:rsidR="00324AB5" w:rsidRPr="00324AB5" w:rsidRDefault="00324AB5" w:rsidP="00324AB5">
            <w:pPr>
              <w:jc w:val="center"/>
              <w:rPr>
                <w:b/>
              </w:rPr>
            </w:pPr>
            <w:r w:rsidRPr="00324AB5">
              <w:rPr>
                <w:b/>
              </w:rPr>
              <w:t>Насос погружной с мотором</w:t>
            </w:r>
          </w:p>
          <w:p w:rsidR="003B6899" w:rsidRPr="00670265" w:rsidRDefault="00324AB5" w:rsidP="00324AB5">
            <w:pPr>
              <w:jc w:val="center"/>
              <w:rPr>
                <w:b/>
              </w:rPr>
            </w:pPr>
            <w:r w:rsidRPr="00324AB5">
              <w:rPr>
                <w:b/>
              </w:rPr>
              <w:t xml:space="preserve">(торговая марка </w:t>
            </w:r>
            <w:proofErr w:type="spellStart"/>
            <w:r w:rsidRPr="00324AB5">
              <w:rPr>
                <w:b/>
              </w:rPr>
              <w:t>Wilo</w:t>
            </w:r>
            <w:proofErr w:type="spellEnd"/>
            <w:r w:rsidRPr="00324AB5">
              <w:rPr>
                <w:b/>
              </w:rPr>
              <w:t xml:space="preserve"> или эквивалент)</w:t>
            </w:r>
          </w:p>
        </w:tc>
        <w:tc>
          <w:tcPr>
            <w:tcW w:w="4082" w:type="dxa"/>
          </w:tcPr>
          <w:p w:rsidR="003B6899" w:rsidRPr="00670265" w:rsidRDefault="003B6899" w:rsidP="00874419"/>
        </w:tc>
      </w:tr>
      <w:tr w:rsidR="003B6899" w:rsidRPr="00670265" w:rsidTr="003B6899">
        <w:tc>
          <w:tcPr>
            <w:tcW w:w="562" w:type="dxa"/>
          </w:tcPr>
          <w:p w:rsidR="003B6899" w:rsidRPr="005647C2" w:rsidRDefault="003B6899" w:rsidP="00874419">
            <w:pPr>
              <w:jc w:val="center"/>
              <w:rPr>
                <w:lang w:val="en-US"/>
              </w:rPr>
            </w:pPr>
            <w:r>
              <w:rPr>
                <w:lang w:val="en-US"/>
              </w:rPr>
              <w:t>4</w:t>
            </w:r>
          </w:p>
        </w:tc>
        <w:tc>
          <w:tcPr>
            <w:tcW w:w="4678" w:type="dxa"/>
          </w:tcPr>
          <w:p w:rsidR="003B6899" w:rsidRPr="0024128B" w:rsidRDefault="00324AB5" w:rsidP="00874419">
            <w:pPr>
              <w:jc w:val="center"/>
              <w:rPr>
                <w:b/>
              </w:rPr>
            </w:pPr>
            <w:r>
              <w:rPr>
                <w:b/>
              </w:rPr>
              <w:t>Кабель</w:t>
            </w:r>
          </w:p>
        </w:tc>
        <w:tc>
          <w:tcPr>
            <w:tcW w:w="4082" w:type="dxa"/>
          </w:tcPr>
          <w:p w:rsidR="003B6899" w:rsidRPr="00C66754" w:rsidRDefault="003B6899" w:rsidP="00874419"/>
        </w:tc>
      </w:tr>
      <w:tr w:rsidR="003B6899" w:rsidRPr="00670265" w:rsidTr="003B6899">
        <w:tc>
          <w:tcPr>
            <w:tcW w:w="562" w:type="dxa"/>
          </w:tcPr>
          <w:p w:rsidR="003B6899" w:rsidRPr="00670265" w:rsidRDefault="003B6899" w:rsidP="00874419">
            <w:pPr>
              <w:jc w:val="center"/>
            </w:pPr>
            <w:r>
              <w:t>5</w:t>
            </w:r>
          </w:p>
        </w:tc>
        <w:tc>
          <w:tcPr>
            <w:tcW w:w="4678" w:type="dxa"/>
          </w:tcPr>
          <w:p w:rsidR="003B6899" w:rsidRPr="00670265" w:rsidRDefault="00324AB5" w:rsidP="00874419">
            <w:pPr>
              <w:jc w:val="center"/>
              <w:rPr>
                <w:b/>
              </w:rPr>
            </w:pPr>
            <w:r>
              <w:rPr>
                <w:b/>
              </w:rPr>
              <w:t>Песок</w:t>
            </w:r>
          </w:p>
        </w:tc>
        <w:tc>
          <w:tcPr>
            <w:tcW w:w="4082" w:type="dxa"/>
          </w:tcPr>
          <w:p w:rsidR="003B6899" w:rsidRPr="00C66754" w:rsidRDefault="003B6899" w:rsidP="00874419"/>
        </w:tc>
      </w:tr>
      <w:tr w:rsidR="003B6899" w:rsidRPr="00670265" w:rsidTr="003B6899">
        <w:tc>
          <w:tcPr>
            <w:tcW w:w="562" w:type="dxa"/>
          </w:tcPr>
          <w:p w:rsidR="003B6899" w:rsidRPr="00670265" w:rsidRDefault="003B6899" w:rsidP="00874419">
            <w:pPr>
              <w:jc w:val="center"/>
            </w:pPr>
            <w:r>
              <w:t>6</w:t>
            </w:r>
          </w:p>
        </w:tc>
        <w:tc>
          <w:tcPr>
            <w:tcW w:w="4678" w:type="dxa"/>
          </w:tcPr>
          <w:p w:rsidR="003B6899" w:rsidRPr="002B78E6" w:rsidRDefault="00324AB5" w:rsidP="00874419">
            <w:pPr>
              <w:jc w:val="center"/>
              <w:rPr>
                <w:b/>
              </w:rPr>
            </w:pPr>
            <w:r>
              <w:rPr>
                <w:b/>
              </w:rPr>
              <w:t>Кирпич</w:t>
            </w:r>
          </w:p>
        </w:tc>
        <w:tc>
          <w:tcPr>
            <w:tcW w:w="4082" w:type="dxa"/>
          </w:tcPr>
          <w:p w:rsidR="003B6899" w:rsidRPr="00267A5A" w:rsidRDefault="003B6899" w:rsidP="00874419"/>
        </w:tc>
      </w:tr>
      <w:tr w:rsidR="003B6899" w:rsidRPr="00670265" w:rsidTr="003B6899">
        <w:tc>
          <w:tcPr>
            <w:tcW w:w="562" w:type="dxa"/>
          </w:tcPr>
          <w:p w:rsidR="003B6899" w:rsidRPr="001C13A1" w:rsidRDefault="003B6899" w:rsidP="00874419">
            <w:pPr>
              <w:jc w:val="center"/>
              <w:rPr>
                <w:lang w:val="en-US"/>
              </w:rPr>
            </w:pPr>
            <w:r>
              <w:rPr>
                <w:lang w:val="en-US"/>
              </w:rPr>
              <w:t>7</w:t>
            </w:r>
          </w:p>
        </w:tc>
        <w:tc>
          <w:tcPr>
            <w:tcW w:w="4678" w:type="dxa"/>
          </w:tcPr>
          <w:p w:rsidR="003B6899" w:rsidRDefault="003B6899" w:rsidP="00874419">
            <w:pPr>
              <w:jc w:val="center"/>
              <w:rPr>
                <w:b/>
              </w:rPr>
            </w:pPr>
            <w:r w:rsidRPr="001C13A1">
              <w:rPr>
                <w:b/>
              </w:rPr>
              <w:t>Труба жесткая ПВХ</w:t>
            </w:r>
          </w:p>
        </w:tc>
        <w:tc>
          <w:tcPr>
            <w:tcW w:w="4082" w:type="dxa"/>
          </w:tcPr>
          <w:p w:rsidR="003B6899" w:rsidRPr="001C13A1" w:rsidRDefault="003B6899" w:rsidP="00874419"/>
        </w:tc>
      </w:tr>
      <w:tr w:rsidR="00324AB5" w:rsidRPr="00670265" w:rsidTr="003B6899">
        <w:tc>
          <w:tcPr>
            <w:tcW w:w="562" w:type="dxa"/>
          </w:tcPr>
          <w:p w:rsidR="00324AB5" w:rsidRPr="00324AB5" w:rsidRDefault="00324AB5" w:rsidP="00874419">
            <w:pPr>
              <w:jc w:val="center"/>
            </w:pPr>
            <w:r>
              <w:t>8</w:t>
            </w:r>
          </w:p>
        </w:tc>
        <w:tc>
          <w:tcPr>
            <w:tcW w:w="4678" w:type="dxa"/>
          </w:tcPr>
          <w:p w:rsidR="00324AB5" w:rsidRPr="001C13A1" w:rsidRDefault="00324AB5" w:rsidP="00874419">
            <w:pPr>
              <w:jc w:val="center"/>
              <w:rPr>
                <w:b/>
              </w:rPr>
            </w:pPr>
            <w:proofErr w:type="gramStart"/>
            <w:r>
              <w:rPr>
                <w:b/>
              </w:rPr>
              <w:t>Саженцы  деревьев</w:t>
            </w:r>
            <w:proofErr w:type="gramEnd"/>
          </w:p>
        </w:tc>
        <w:tc>
          <w:tcPr>
            <w:tcW w:w="4082" w:type="dxa"/>
          </w:tcPr>
          <w:p w:rsidR="00324AB5" w:rsidRPr="001C13A1" w:rsidRDefault="00324AB5" w:rsidP="00874419"/>
        </w:tc>
      </w:tr>
    </w:tbl>
    <w:p w:rsidR="001C5997" w:rsidRPr="003B6899" w:rsidRDefault="00DC0108" w:rsidP="001C5997">
      <w:pPr>
        <w:pStyle w:val="1d"/>
        <w:spacing w:line="276" w:lineRule="auto"/>
        <w:ind w:firstLine="567"/>
        <w:jc w:val="both"/>
        <w:rPr>
          <w:i/>
          <w:sz w:val="22"/>
          <w:szCs w:val="22"/>
        </w:rPr>
      </w:pPr>
      <w:r w:rsidRPr="003B6899">
        <w:rPr>
          <w:i/>
          <w:sz w:val="22"/>
          <w:szCs w:val="22"/>
        </w:rPr>
        <w:t>(</w:t>
      </w:r>
      <w:r w:rsidR="001C5997" w:rsidRPr="003B6899">
        <w:rPr>
          <w:i/>
          <w:sz w:val="22"/>
          <w:szCs w:val="22"/>
        </w:rPr>
        <w:t>Участник закупки указывает конкретные показатели материалов в соответствии с требованиями технического задания (технической части), применяемых при строительстве объекта закупки</w:t>
      </w:r>
      <w:r w:rsidRPr="003B6899">
        <w:rPr>
          <w:i/>
          <w:sz w:val="22"/>
          <w:szCs w:val="22"/>
        </w:rPr>
        <w:t>)</w:t>
      </w:r>
      <w:r w:rsidR="001C5997" w:rsidRPr="003B6899">
        <w:rPr>
          <w:i/>
          <w:sz w:val="22"/>
          <w:szCs w:val="22"/>
        </w:rPr>
        <w:t>.</w:t>
      </w:r>
    </w:p>
    <w:p w:rsidR="00DC0108" w:rsidRPr="003B6899" w:rsidRDefault="00DC0108" w:rsidP="001C5997">
      <w:pPr>
        <w:pStyle w:val="1d"/>
        <w:spacing w:line="276" w:lineRule="auto"/>
        <w:ind w:firstLine="567"/>
        <w:jc w:val="both"/>
        <w:rPr>
          <w:sz w:val="22"/>
          <w:szCs w:val="22"/>
          <w:highlight w:val="yellow"/>
        </w:rPr>
      </w:pPr>
    </w:p>
    <w:p w:rsidR="00BF17D8" w:rsidRDefault="003B6899" w:rsidP="001C5997">
      <w:pPr>
        <w:pStyle w:val="1d"/>
        <w:spacing w:line="276" w:lineRule="auto"/>
        <w:ind w:firstLine="567"/>
        <w:jc w:val="both"/>
      </w:pPr>
      <w:r w:rsidRPr="00670265">
        <w:t xml:space="preserve">Все применяемые при производстве работ товары и материалы должны быть новыми товарами, которые не были в употреблении, в ремонте, в том числе товары не должны быть восстановленными, в товарах не должна быть осуществлена замена составных частей, у товаров не должны быть восстановленные потребительские свойства), должны соответствовать действующим государственным стандартам, устанавливающим требования к характеристикам соответствующего вида товара, (в </w:t>
      </w:r>
      <w:proofErr w:type="spellStart"/>
      <w:r w:rsidRPr="00670265">
        <w:t>т.ч</w:t>
      </w:r>
      <w:proofErr w:type="spellEnd"/>
      <w:r w:rsidRPr="00670265">
        <w:t xml:space="preserve">. их рекомендуемым и необязательным требованиям, размеры, цвета и т.п. изделий должны быть из ряда прямо указанных в ГОСТе (в тех случаях, когда стандарт перечисляет основные размеры, цвета и т.п.): Пункт. 1 по ГОСТ </w:t>
      </w:r>
      <w:r w:rsidR="00324AB5" w:rsidRPr="00324AB5">
        <w:t>1508-78 Кабели контрольные с резиновой и пластмассовой изоляцией</w:t>
      </w:r>
      <w:r w:rsidRPr="00670265">
        <w:t xml:space="preserve">. </w:t>
      </w:r>
      <w:r>
        <w:t xml:space="preserve"> </w:t>
      </w:r>
      <w:r w:rsidRPr="00670265">
        <w:t xml:space="preserve">П. </w:t>
      </w:r>
      <w:r>
        <w:t xml:space="preserve">2 по </w:t>
      </w:r>
      <w:r w:rsidRPr="00977EA3">
        <w:t>ГОСТ 18599-2001 Трубы напорные из полиэтилена</w:t>
      </w:r>
      <w:r w:rsidRPr="00670265">
        <w:t>.</w:t>
      </w:r>
      <w:r>
        <w:t xml:space="preserve"> </w:t>
      </w:r>
      <w:r w:rsidR="00BF17D8">
        <w:t xml:space="preserve">П. 4 по ГОСТ 16442 – 80 </w:t>
      </w:r>
      <w:proofErr w:type="gramStart"/>
      <w:r w:rsidR="00BF17D8">
        <w:t>Кабели  силовые</w:t>
      </w:r>
      <w:proofErr w:type="gramEnd"/>
      <w:r w:rsidR="00BF17D8">
        <w:t xml:space="preserve"> с </w:t>
      </w:r>
      <w:r w:rsidR="00BF17D8" w:rsidRPr="00BF17D8">
        <w:t>пластмассовой изоляцией</w:t>
      </w:r>
      <w:r w:rsidR="00BF17D8">
        <w:t>. П. 5 по ГОСТ 8736-2014 Песок для строительных работ. П. 6</w:t>
      </w:r>
      <w:r w:rsidRPr="00670265">
        <w:t xml:space="preserve"> по </w:t>
      </w:r>
      <w:r w:rsidRPr="002B78E6">
        <w:t>ГОСТ 530-2012 Кирпич и камень керамические. Общие технические условия</w:t>
      </w:r>
      <w:r w:rsidRPr="00670265">
        <w:t>.</w:t>
      </w:r>
      <w:r>
        <w:t xml:space="preserve"> </w:t>
      </w:r>
      <w:r w:rsidR="00BF17D8" w:rsidRPr="00BF17D8">
        <w:t xml:space="preserve">П. 7 по ГОСТ 14254-2015 (IEC 60529:2013) Степени защиты, обеспечиваемые оболочками (Код IP), по ГОСТ Р 53313-2009 Изделия </w:t>
      </w:r>
      <w:proofErr w:type="spellStart"/>
      <w:r w:rsidR="00BF17D8" w:rsidRPr="00BF17D8">
        <w:t>погонажные</w:t>
      </w:r>
      <w:proofErr w:type="spellEnd"/>
      <w:r w:rsidR="00BF17D8" w:rsidRPr="00BF17D8">
        <w:t xml:space="preserve"> электромонтажные. Требования пожарной безопасности</w:t>
      </w:r>
      <w:r w:rsidR="00BF17D8">
        <w:t>. П. 8 по ГОСТ 24909-81. Саженцы деревьев декоративных лиственных пород.</w:t>
      </w:r>
    </w:p>
    <w:p w:rsidR="00182608" w:rsidRPr="005B2CFF" w:rsidRDefault="00182608" w:rsidP="00182608">
      <w:pPr>
        <w:pageBreakBefore/>
        <w:widowControl w:val="0"/>
        <w:suppressAutoHyphens/>
        <w:spacing w:after="0"/>
        <w:ind w:firstLine="709"/>
        <w:textAlignment w:val="baseline"/>
        <w:rPr>
          <w:rFonts w:eastAsia="Andale Sans UI"/>
          <w:kern w:val="1"/>
          <w:lang w:val="de-DE" w:eastAsia="fa-IR" w:bidi="fa-IR"/>
        </w:rPr>
      </w:pPr>
      <w:r w:rsidRPr="005B2CFF">
        <w:rPr>
          <w:rFonts w:eastAsia="Andale Sans UI"/>
          <w:b/>
          <w:i/>
          <w:kern w:val="1"/>
          <w:u w:val="single"/>
          <w:lang w:eastAsia="fa-IR" w:bidi="fa-IR"/>
        </w:rPr>
        <w:lastRenderedPageBreak/>
        <w:t>Инструкция по заполнению заявки на участие в открытом конкурсе:</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Для определения соответствия потребностям заказчика или эквивалентности в конкурсной документации установлены максимальные и/или минимальные значения показателей, показатели, значения которых не могут изменяться, товаров, предполагаемых к использованию при выполнении работ.</w:t>
      </w:r>
    </w:p>
    <w:p w:rsidR="00182608" w:rsidRPr="005B2CFF" w:rsidRDefault="00182608" w:rsidP="00182608">
      <w:pPr>
        <w:spacing w:after="0" w:line="276" w:lineRule="auto"/>
        <w:ind w:firstLine="567"/>
        <w:rPr>
          <w:rFonts w:eastAsia="Calibri"/>
          <w:lang w:eastAsia="en-US"/>
        </w:rPr>
      </w:pPr>
      <w:r w:rsidRPr="005B2CFF">
        <w:rPr>
          <w:rFonts w:eastAsia="Calibri"/>
          <w:color w:val="000000"/>
          <w:lang w:eastAsia="en-US"/>
        </w:rPr>
        <w:t>В заявке должны быть указаны конкретные показатели используемого товара, соответствующие значениям, установленным в конкурсной документации.</w:t>
      </w:r>
    </w:p>
    <w:p w:rsidR="00182608" w:rsidRPr="005B2CFF" w:rsidRDefault="00182608" w:rsidP="00182608">
      <w:pPr>
        <w:spacing w:after="0" w:line="276" w:lineRule="auto"/>
        <w:ind w:firstLine="567"/>
        <w:rPr>
          <w:rFonts w:eastAsia="Calibri"/>
          <w:lang w:eastAsia="en-US"/>
        </w:rPr>
      </w:pPr>
      <w:r w:rsidRPr="005B2CFF">
        <w:rPr>
          <w:rFonts w:eastAsia="Calibri"/>
          <w:lang w:eastAsia="en-US"/>
        </w:rPr>
        <w:t>Конкретные показатели применяемых материалов должны быть указаны для всех используемых марок. Все показатели, предлагаемые участником в заявке в отношении каждого наименования используемого материала должны быть взаимосвязаны и не противоречить друг другу, то есть не содержать недостоверной информации.</w:t>
      </w:r>
    </w:p>
    <w:p w:rsidR="00182608" w:rsidRPr="005B2CFF" w:rsidRDefault="00182608" w:rsidP="00182608">
      <w:pPr>
        <w:spacing w:after="0" w:line="276" w:lineRule="auto"/>
        <w:ind w:firstLine="567"/>
        <w:rPr>
          <w:rFonts w:eastAsia="Calibri"/>
          <w:color w:val="000000"/>
          <w:lang w:eastAsia="en-US"/>
        </w:rPr>
      </w:pPr>
      <w:r w:rsidRPr="005B2CFF">
        <w:rPr>
          <w:rFonts w:eastAsia="Calibri"/>
          <w:lang w:eastAsia="en-US"/>
        </w:rPr>
        <w:t xml:space="preserve"> </w:t>
      </w:r>
      <w:r w:rsidRPr="005B2CFF">
        <w:rPr>
          <w:rFonts w:eastAsia="Calibri"/>
          <w:color w:val="000000"/>
          <w:lang w:eastAsia="en-US"/>
        </w:rPr>
        <w:t>Конкретные показатели не должны сопровождаться словами «эквивалент», «аналог».</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 xml:space="preserve">При подготовке заявки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конкурсной документации. </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Участник закупки в своей заявке на участие в открытом конкурсе должен указать соответствующие, установленным в документации  конкретные значения показателей используемых для выполнения работ товаров без указания слов (а также производных от них): «максимальное значение», «минимальное значение», «не более», «не менее», «более», «менее», «от», «ниже», «не ниже», «выше», «не выше», «не позднее», «ранее», «не ранее», «шире», «уже», «до», «</w:t>
      </w:r>
      <w:proofErr w:type="spellStart"/>
      <w:r w:rsidRPr="005B2CFF">
        <w:rPr>
          <w:rFonts w:eastAsia="Calibri"/>
          <w:color w:val="000000"/>
          <w:lang w:eastAsia="en-US"/>
        </w:rPr>
        <w:t>min</w:t>
      </w:r>
      <w:proofErr w:type="spellEnd"/>
      <w:r w:rsidRPr="005B2CFF">
        <w:rPr>
          <w:rFonts w:eastAsia="Calibri"/>
          <w:color w:val="000000"/>
          <w:lang w:eastAsia="en-US"/>
        </w:rPr>
        <w:t>», «</w:t>
      </w:r>
      <w:proofErr w:type="spellStart"/>
      <w:r w:rsidRPr="005B2CFF">
        <w:rPr>
          <w:rFonts w:eastAsia="Calibri"/>
          <w:color w:val="000000"/>
          <w:lang w:eastAsia="en-US"/>
        </w:rPr>
        <w:t>max</w:t>
      </w:r>
      <w:proofErr w:type="spellEnd"/>
      <w:r w:rsidRPr="005B2CFF">
        <w:rPr>
          <w:rFonts w:eastAsia="Calibri"/>
          <w:color w:val="000000"/>
          <w:lang w:eastAsia="en-US"/>
        </w:rPr>
        <w:t xml:space="preserve">», «или аналог», «или аналогичного типа», «лучше», «не хуже» «или эквивалент», «или», «либо», «должен превышать», «не должен превышать», «в пределах» </w:t>
      </w:r>
      <w:r w:rsidRPr="005B2CFF">
        <w:rPr>
          <w:rFonts w:eastAsia="Calibri"/>
          <w:lang w:eastAsia="en-US"/>
        </w:rPr>
        <w:t>кроме случаев, отдельно предусмотренных настоящей инструкцией</w:t>
      </w:r>
      <w:r w:rsidRPr="005B2CFF">
        <w:rPr>
          <w:rFonts w:eastAsia="Calibri"/>
          <w:color w:val="000000"/>
          <w:lang w:eastAsia="en-US"/>
        </w:rPr>
        <w:t>. При этом значения показателей, сопровождающиеся словами «минимальное значение», «не менее», «не ниже», «не хуже», «не ранее», «</w:t>
      </w:r>
      <w:proofErr w:type="spellStart"/>
      <w:r w:rsidRPr="005B2CFF">
        <w:rPr>
          <w:rFonts w:eastAsia="Calibri"/>
          <w:color w:val="000000"/>
          <w:lang w:eastAsia="en-US"/>
        </w:rPr>
        <w:t>min</w:t>
      </w:r>
      <w:proofErr w:type="spellEnd"/>
      <w:r w:rsidRPr="005B2CFF">
        <w:rPr>
          <w:rFonts w:eastAsia="Calibri"/>
          <w:color w:val="000000"/>
          <w:lang w:eastAsia="en-US"/>
        </w:rPr>
        <w:t>» являются минимальными; значения показателей, сопровождающиеся словами «максимальное значение», «не более», «не выше», «не позднее», «не должен превышать», «в пределах», «</w:t>
      </w:r>
      <w:proofErr w:type="spellStart"/>
      <w:r w:rsidRPr="005B2CFF">
        <w:rPr>
          <w:rFonts w:eastAsia="Calibri"/>
          <w:color w:val="000000"/>
          <w:lang w:eastAsia="en-US"/>
        </w:rPr>
        <w:t>max</w:t>
      </w:r>
      <w:proofErr w:type="spellEnd"/>
      <w:r w:rsidRPr="005B2CFF">
        <w:rPr>
          <w:rFonts w:eastAsia="Calibri"/>
          <w:color w:val="000000"/>
          <w:lang w:eastAsia="en-US"/>
        </w:rPr>
        <w:t>» являются максимальными. При указании конкретных показателей используемых для выполнения работ товаров по значениям показателей, сопровождающихся словами «более», «выше», «шире», «лучше» «должен превышать», участник закупки должен указать конкретные значения показателей, которые больше описанных подобным образом; по значениям показателей, сопровождающихся словами «менее», «ниже», «уже», «ранее», участник закупки должен указать конкретные значения показателей, которые меньше описанных подобным образом. Например, если в конкурсной документации (техническом задании)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техническом задании показатель, но без сопровождения словами «не менее».</w:t>
      </w:r>
      <w:r w:rsidRPr="005B2CFF">
        <w:rPr>
          <w:rFonts w:eastAsia="Calibri"/>
          <w:lang w:eastAsia="en-US"/>
        </w:rPr>
        <w:t xml:space="preserve"> </w:t>
      </w:r>
      <w:r w:rsidRPr="005B2CFF">
        <w:rPr>
          <w:rFonts w:eastAsia="Calibri"/>
          <w:color w:val="000000"/>
          <w:lang w:eastAsia="en-US"/>
        </w:rPr>
        <w:t>Употребление Заказчиком словосочетания «один из» (с учетом всех родов) при перечислении вариативных значений показателей, вариантов исполнения и т.п., означает, что необходимо указать одно из значений (требование имеет приоритет к остальным).  Если в конкурсной документации  (техническом задании) установлено несколько значений или диапазонов значений параметра, которые  перечисляются и сопровождаются союзами «и» или знаком «запятой», то участником закупки должен быть предложен товар со всеми точно такими же значениями, то есть предложить все значения перечисленные через союз «и» или знак «запятая», за исключением случаев указанных в настоящей инструкции при сопровождении указанных знаков в сочетании с другими знаками и с учетом приоритета требований. Если в конкурсной документации</w:t>
      </w:r>
      <w:proofErr w:type="gramStart"/>
      <w:r w:rsidRPr="005B2CFF">
        <w:rPr>
          <w:rFonts w:eastAsia="Calibri"/>
          <w:color w:val="000000"/>
          <w:lang w:eastAsia="en-US"/>
        </w:rPr>
        <w:t xml:space="preserve">   (</w:t>
      </w:r>
      <w:proofErr w:type="gramEnd"/>
      <w:r w:rsidRPr="005B2CFF">
        <w:rPr>
          <w:rFonts w:eastAsia="Calibri"/>
          <w:color w:val="000000"/>
          <w:lang w:eastAsia="en-US"/>
        </w:rPr>
        <w:t xml:space="preserve">техническом задании)  установлено несколько значений или диапазонов значений параметра, которые перечисляются и сопровождаются союзом «или», то участником закупки должен быть предложен один товар с конкретными значениями показателей из товаров, разделенных союзом </w:t>
      </w:r>
      <w:r w:rsidRPr="005B2CFF">
        <w:rPr>
          <w:rFonts w:eastAsia="Calibri"/>
          <w:color w:val="000000"/>
          <w:lang w:eastAsia="en-US"/>
        </w:rPr>
        <w:lastRenderedPageBreak/>
        <w:t>«или». Если в конкурсной документации (техническом задании) требование к геометрическим (габаритным) размерам или параметрам товара установлено со словами «менее» или «более» или «не менее» или «не более», то участник закупки должен предоставить конкретный показатель с учетом условий применения слов «менее» или «более» или «не менее» или «не более», указанных в настоящей инструкции, для всех значений размеров или других параметров товара.</w:t>
      </w:r>
    </w:p>
    <w:p w:rsidR="00182608" w:rsidRPr="005B2CFF" w:rsidRDefault="00182608" w:rsidP="00182608">
      <w:pPr>
        <w:spacing w:after="0" w:line="276" w:lineRule="auto"/>
        <w:ind w:firstLine="567"/>
        <w:rPr>
          <w:rFonts w:eastAsia="Calibri"/>
          <w:color w:val="000000"/>
          <w:lang w:eastAsia="en-US"/>
        </w:rPr>
      </w:pPr>
      <w:r w:rsidRPr="005B2CFF">
        <w:rPr>
          <w:rFonts w:eastAsia="Calibri"/>
          <w:lang w:eastAsia="en-US"/>
        </w:rPr>
        <w:t xml:space="preserve">Значения показателей не должны допускать разночтения или двусмысленное толкование и содержать следующие слова (с учетом всех словоформ) и знаки: «должен быть», «не должен быть», «будет», «не будет», «должен», «не должен», «не менее», «не более», «менее», «более», «хуже», «лучше», «допускается», «не допускается», «свыше», «выше», «ниже», «&gt;», «&lt;», «превышает», «не превышает», «требуется», «следует», «необходимо», «может быть» и тому подобное, то есть должны быть конкретными, кроме случаев, отдельно предусмотренных настоящей инструкцией. Если наименование или значение показателей выделено квадратными скобками </w:t>
      </w:r>
      <w:proofErr w:type="gramStart"/>
      <w:r w:rsidRPr="005B2CFF">
        <w:rPr>
          <w:rFonts w:eastAsia="Calibri"/>
          <w:lang w:eastAsia="en-US"/>
        </w:rPr>
        <w:t>[ ]</w:t>
      </w:r>
      <w:proofErr w:type="gramEnd"/>
      <w:r w:rsidRPr="005B2CFF">
        <w:rPr>
          <w:rFonts w:eastAsia="Calibri"/>
          <w:lang w:eastAsia="en-US"/>
        </w:rPr>
        <w:t xml:space="preserve">, то значение такого показателя не подлежит изменению и участник указывает в заявке именно такое наименование или значение показателя. </w:t>
      </w:r>
      <w:r w:rsidRPr="005B2CFF">
        <w:rPr>
          <w:rFonts w:eastAsia="Calibri"/>
          <w:color w:val="000000"/>
          <w:lang w:eastAsia="en-US"/>
        </w:rPr>
        <w:t>Если в конкурсной документации наименование или значения показателя сопровождается знаками «\», «-» участником закупки должен быть предложен товар с одним конкретным показателем</w:t>
      </w:r>
      <w:r w:rsidRPr="005B2CFF">
        <w:rPr>
          <w:rFonts w:eastAsia="Calibri"/>
          <w:lang w:eastAsia="en-US"/>
        </w:rPr>
        <w:t>, соответствующим заявленным требованиям, но без сопровождения знаками «\», «-», при этом крайние значения указанного диапазона через знак «-», могут считаться соответствующими требованиям Заказчика. Если в конкурсной документации</w:t>
      </w:r>
      <w:r w:rsidRPr="005B2CFF">
        <w:rPr>
          <w:rFonts w:eastAsia="Calibri"/>
          <w:color w:val="000000"/>
          <w:lang w:eastAsia="en-US"/>
        </w:rPr>
        <w:t xml:space="preserve"> значение или значения показателя сопровождается знаком «±», участником закупки должен быть предложен товар с одним конкретным показателем, соответствующим заявленным требованиям, но без сопровождения знаком «±», при этом крайние значения не учитываются. Если в конкурсной документации устанавливаются несколько показателей, относящихся к товару, и значения которых перечисляются и сопровождаются знаком «/», участником закупки должен быть предложен товар, со всеми точно таким же значениями сопровождаемые знаком «/». Если в конкурсной документации (техническом задании) установлено несколько значений или диапазонов значений параметра, которые перечисляются и сопровождаются знаком «;» (точка с запятой), участник закупки должен выбрать все значения показателя, за исключением случаев, указанных в настоящей инструкции при сопровождении указанных знаков в сочетании с другими знаками и с учетом приоритета требований. В случае если в документации (в том числе на рисунках) Заказчиком при описании товаров не указана единица измерения, то считать, что значения мощности установлено в киловаттах, в случае, если при описании значения угла не указана единица измерения, то считать, что она установлена в градусах, в случае, если при описании значения напряжения не указана единица измерения, то считать, что она установлена в вольтах, в случае, если при описании значения давления не указана единица измерения, то считать, что единицей измерения является бар, в случае, если при описании значений размеров, расстояния, длины, ширины, высоты, глубины, диаметра, толщины, радиуса или габаритных и линейных размеров (габаритов) не указана единица измерения, то считать, что она установлена в миллиметрах, в случае, если при описании значения массы (веса) не указана единица измерения, то считать, что она установлена в килограммах, в случае, если при описании значения площади поверхности не указана единица измерения, то считать, что она установлена в миллиметрах квадратных, в случае, если при описании значения частоты не указана единица измерения, то считать, что она установлена в герцах, в случае, если при описании значения силы тока (номинального тока) не указана единица измерения, то считать, что она установлена в амперах, в случае, если при описании значения объема, емкости или вместимости не указана единица измерения, то считать, что она установлена в литрах, в случае, если при описании значения времени (временных характеристик) не указана единица измерения, то считать, что она установлена в часах, в случае, если при описании значения температуры не указана единица измерения, то считать, что она установлена в градусах Цельсия, в случае, если при описании значения разрешения </w:t>
      </w:r>
      <w:r w:rsidRPr="005B2CFF">
        <w:rPr>
          <w:rFonts w:eastAsia="Calibri"/>
          <w:color w:val="000000"/>
          <w:lang w:eastAsia="en-US"/>
        </w:rPr>
        <w:lastRenderedPageBreak/>
        <w:t xml:space="preserve">не установлена единица измерения, то считать, что она установлена в пикселях. </w:t>
      </w:r>
      <w:r w:rsidRPr="005B2CFF">
        <w:rPr>
          <w:rFonts w:eastAsia="Calibri"/>
          <w:lang w:eastAsia="en-US"/>
        </w:rPr>
        <w:t xml:space="preserve">Значения показателей, </w:t>
      </w:r>
      <w:r w:rsidRPr="005B2CFF">
        <w:rPr>
          <w:rFonts w:eastAsia="Calibri"/>
          <w:color w:val="000000"/>
          <w:lang w:eastAsia="en-US"/>
        </w:rPr>
        <w:t xml:space="preserve">сопровождающиеся словами «до» являются максимальными значениями, участнику необходимо указать конкретное значение показателя, менее установленного Заказчиком. Если после значения и/или наименования показателя или характеристики товара в скобках указано словосочетание «неизменное значение», то участник закупки по такому показателю и/или характеристике значение и/или наименование не меняет.  Если в документации перед вариативными значениями показателей присутствует наименование показателя, употребленное в единственном числе и сопровождающееся знаком «двоеточие», а значения разделены знаками «запятая», то участник должен выбрать и указать одно из значений (требование имеет приоритет ко всем остальным). </w:t>
      </w:r>
      <w:r w:rsidRPr="005B2CFF">
        <w:rPr>
          <w:rFonts w:eastAsia="Calibri"/>
          <w:lang w:eastAsia="en-US"/>
        </w:rPr>
        <w:t xml:space="preserve">Значения показателей, </w:t>
      </w:r>
      <w:r w:rsidRPr="005B2CFF">
        <w:rPr>
          <w:rFonts w:eastAsia="Calibri"/>
          <w:color w:val="000000"/>
          <w:lang w:eastAsia="en-US"/>
        </w:rPr>
        <w:t xml:space="preserve">сопровождающиеся словами «от» являются минимальными значениями, участнику необходимо указать конкретное значение показателя, больше установленного Заказчиком. При указании значения показателя вида «от х до </w:t>
      </w:r>
      <w:r w:rsidRPr="005B2CFF">
        <w:rPr>
          <w:rFonts w:eastAsia="Calibri"/>
          <w:color w:val="000000"/>
          <w:lang w:val="en-US" w:eastAsia="en-US"/>
        </w:rPr>
        <w:t>y</w:t>
      </w:r>
      <w:r w:rsidRPr="005B2CFF">
        <w:rPr>
          <w:rFonts w:eastAsia="Calibri"/>
          <w:color w:val="000000"/>
          <w:lang w:eastAsia="en-US"/>
        </w:rPr>
        <w:t>», где «</w:t>
      </w:r>
      <w:r w:rsidRPr="005B2CFF">
        <w:rPr>
          <w:rFonts w:eastAsia="Calibri"/>
          <w:color w:val="000000"/>
          <w:lang w:val="en-US" w:eastAsia="en-US"/>
        </w:rPr>
        <w:t>x</w:t>
      </w:r>
      <w:r w:rsidRPr="005B2CFF">
        <w:rPr>
          <w:rFonts w:eastAsia="Calibri"/>
          <w:color w:val="000000"/>
          <w:lang w:eastAsia="en-US"/>
        </w:rPr>
        <w:t>» – нижнее числовое значение, а «</w:t>
      </w:r>
      <w:r w:rsidRPr="005B2CFF">
        <w:rPr>
          <w:rFonts w:eastAsia="Calibri"/>
          <w:color w:val="000000"/>
          <w:lang w:val="en-US" w:eastAsia="en-US"/>
        </w:rPr>
        <w:t>y</w:t>
      </w:r>
      <w:r w:rsidRPr="005B2CFF">
        <w:rPr>
          <w:rFonts w:eastAsia="Calibri"/>
          <w:color w:val="000000"/>
          <w:lang w:eastAsia="en-US"/>
        </w:rPr>
        <w:t xml:space="preserve">» – верхнее числовое значение - необходимо указать одно конкретное значение, входящее в диапазон, с учётом требований данной инструкции, касающихся слов «от» и «до». При указании конкретного показателя по значению показателя вида «x и более», где «x» - нижнее числовое значение, участник закупки должен указать два конкретных значения показателя: равное и большее «х». При указании конкретного показателя по значению показателя вида «диапазон от x до y», где «x» - нижнее числовое значение, а «y» - верхнее числовое значение, участник закупки должен указать диапазон значений не шире требуемого, рассчитанный с учетом положений данной инструкции, касающихся слов «от» и «до». При указании значений показателя, установленного в виде «x, у или </w:t>
      </w:r>
      <w:r w:rsidRPr="005B2CFF">
        <w:rPr>
          <w:rFonts w:eastAsia="Calibri"/>
          <w:color w:val="000000"/>
          <w:lang w:val="en-US" w:eastAsia="en-US"/>
        </w:rPr>
        <w:t>z</w:t>
      </w:r>
      <w:r w:rsidRPr="005B2CFF">
        <w:rPr>
          <w:rFonts w:eastAsia="Calibri"/>
          <w:color w:val="000000"/>
          <w:lang w:eastAsia="en-US"/>
        </w:rPr>
        <w:t xml:space="preserve">», участник закупки должен выбрать одно значение показателя. Участник закупки должен предоставить в заявке значения показателей с указанием единиц измерения по всем параметрам товара. Значение показателя, указанное в круглых скобках, является альтернативным значению, указанному перед круглыми скобками, при заполнении заявки участник должен конкретизировать показатель, указав одно из двух указанных значений.  Если какой-либо запрашиваемый показатель или значение показателя не нормируется в соответствии с нормативно-технической документацией, ГОСТом и т.д., то в данной графе ставится прочерк или пишется «не нормируется». </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Слова, термины, символы и знаки, не перечисленные в настоящей Инструкции, а также значения показателей, сопровождающиеся не перечисленными в настоящей инструкции терминами, символами и знаками, а также показатели фракции должны быть в неизменном виде приведены в заявке участником. Если из описания товара прямо следует, что речь идет о двух и более товарах, все показатели указываются участником по каждому из этих товаров.  Если в документации при описании объекта закупки не используются стандартные показатели, или установлены требования к составу и (или) компонентам товара,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использование других показателей, требований, обозначений и терминологии обосновывается:</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 xml:space="preserve"> - требованиями к работам и применяемым материалам, установленными строительными нормами и правилами, сводами правил, санитарными правилами и нормами, государственными элементными сметными нормативами;</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 xml:space="preserve"> - потребностью заказчика в повышенных по отношению к стандартным качественных, функциональных, технических характеристиках объекта закупки и/или потребностью заказчика в обеспечении надлежащих условий функционирования объекта закупки, исходя из специфики его предназначения, а также функциональной совместимости с имеющимися у заказчика товарами, материалами, объектами.</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lastRenderedPageBreak/>
        <w:t xml:space="preserve"> Участник должен учитывать, что показатели товара установлены с учетом требований, предусмотренными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(действующих на территории Российской Федерации ГОСТ, ГОСТ Р, ГОСТ Р ИСО). Обоснование необходимости использования других показателей, требований, условных обозначений и терминологии – отдельные товары предусмотрены при выполнении работ, и определены исходя из потребности Заказчика и проектными решениями, прошедшими государственную экспертизу, либо предусмотрены товары по техническим условиям и иной технической документации производителя. Установленные по ним показатели в полном объеме, либо частично, документами национальной системы стандартизации не предусмотрены, либо на данные товары отсутствуют документы, разрабатываемые и применяемые в национальной системе стандартизации, принятыми в соответствии с законодательством Российской Федерации о стандартизации.». В случае, если Заказчиком указан устаревший ГОСТ – просьба пользоваться и указывать актуальный ГОСТ на момент подачи заявки.</w:t>
      </w:r>
    </w:p>
    <w:p w:rsidR="001C1323" w:rsidRPr="007E5525" w:rsidRDefault="001C1323" w:rsidP="001C1323">
      <w:pPr>
        <w:autoSpaceDE w:val="0"/>
        <w:autoSpaceDN w:val="0"/>
        <w:adjustRightInd w:val="0"/>
        <w:spacing w:after="0"/>
      </w:pPr>
      <w:r w:rsidRPr="00B25981">
        <w:rPr>
          <w:b/>
        </w:rPr>
        <w:tab/>
      </w:r>
      <w:r>
        <w:rPr>
          <w:b/>
        </w:rPr>
        <w:t xml:space="preserve">2. Сведения о </w:t>
      </w:r>
      <w:r w:rsidRPr="00A9547A">
        <w:rPr>
          <w:b/>
        </w:rPr>
        <w:t>квалификации участника конкурса</w:t>
      </w:r>
      <w:r>
        <w:rPr>
          <w:b/>
        </w:rPr>
        <w:t xml:space="preserve"> -</w:t>
      </w:r>
      <w:r w:rsidRPr="00A9547A">
        <w:rPr>
          <w:b/>
        </w:rPr>
        <w:t xml:space="preserve"> наличие у участника </w:t>
      </w:r>
      <w:r>
        <w:rPr>
          <w:b/>
        </w:rPr>
        <w:t>к</w:t>
      </w:r>
      <w:r w:rsidR="008726EA">
        <w:rPr>
          <w:b/>
        </w:rPr>
        <w:t xml:space="preserve">онкурса исполненных договоров </w:t>
      </w:r>
      <w:r w:rsidRPr="007271C5">
        <w:t>(сведен</w:t>
      </w:r>
      <w:r>
        <w:t xml:space="preserve">ия представляются в виде справки и </w:t>
      </w:r>
      <w:proofErr w:type="gramStart"/>
      <w:r>
        <w:t xml:space="preserve">приложения; </w:t>
      </w:r>
      <w:r w:rsidRPr="007271C5">
        <w:t xml:space="preserve"> в</w:t>
      </w:r>
      <w:proofErr w:type="gramEnd"/>
      <w:r w:rsidRPr="007271C5">
        <w:t xml:space="preserve"> подтверждение данных све</w:t>
      </w:r>
      <w:r>
        <w:t xml:space="preserve">дений прикладываются </w:t>
      </w:r>
      <w:r w:rsidRPr="007E5525">
        <w:t xml:space="preserve">копии исполненных договоров </w:t>
      </w:r>
      <w:r w:rsidR="003B6899">
        <w:t>и/или контрактов</w:t>
      </w:r>
      <w:r>
        <w:t xml:space="preserve"> и копии</w:t>
      </w:r>
      <w:r w:rsidRPr="007E5525">
        <w:t xml:space="preserve"> документов, подт</w:t>
      </w:r>
      <w:r>
        <w:t>верждающих их исполнение</w:t>
      </w:r>
      <w:r w:rsidR="003B6899">
        <w:t>)</w:t>
      </w:r>
      <w:r w:rsidRPr="007E5525">
        <w:t>.</w:t>
      </w:r>
    </w:p>
    <w:p w:rsidR="001C1323" w:rsidRDefault="001C1323" w:rsidP="001C1323">
      <w:pPr>
        <w:ind w:left="567"/>
      </w:pPr>
      <w:r w:rsidRPr="00A9547A">
        <w:t xml:space="preserve">2.1. </w:t>
      </w:r>
      <w:r w:rsidR="006B76EC">
        <w:t>Максимальная цена</w:t>
      </w:r>
      <w:r w:rsidR="00624049" w:rsidRPr="00624049">
        <w:t xml:space="preserve"> исполненного государственного договора/ контракта на выполнение аналогичных работ по строительству, реконструкции, капитальному ремонту объекта капитального строительства </w:t>
      </w:r>
      <w:r>
        <w:t>________________   руб.</w:t>
      </w:r>
    </w:p>
    <w:p w:rsidR="00F655D6" w:rsidRPr="00F655D6" w:rsidRDefault="00F655D6" w:rsidP="00BF17D8">
      <w:pPr>
        <w:autoSpaceDE w:val="0"/>
        <w:autoSpaceDN w:val="0"/>
        <w:adjustRightInd w:val="0"/>
        <w:spacing w:after="0"/>
        <w:rPr>
          <w:i/>
          <w:sz w:val="20"/>
          <w:szCs w:val="20"/>
        </w:rPr>
      </w:pPr>
      <w:r w:rsidRPr="00F655D6">
        <w:rPr>
          <w:i/>
          <w:sz w:val="20"/>
          <w:szCs w:val="20"/>
        </w:rPr>
        <w:t>(</w:t>
      </w:r>
      <w:r w:rsidR="008726EA" w:rsidRPr="008726EA">
        <w:rPr>
          <w:i/>
          <w:sz w:val="20"/>
          <w:szCs w:val="20"/>
        </w:rPr>
        <w:t>подтверждается копией исполненного государственного договора / контракта заключенного в рамках Федерального закона "О контрактной системе в сфере закупок товаров, работ, услуг для обеспечения государственных и муниципальных нужд" от 05.04.2013 N 44-ФЗ и копиями документов, подтверждающих его исполнение (копией разрешения на ввод объекта капитального строительства и/или копией акта по форме КС-11 и/или копией акта по форме КС-14 и/или копиями актов сдачи-приемки в соответствии с СП 68.13330.2017; копиями актов о приемке выполненных работ по форме КС-2; копиями справок о стоимости выполненных работ по форме КС-3</w:t>
      </w:r>
      <w:r w:rsidRPr="00F655D6">
        <w:rPr>
          <w:i/>
          <w:sz w:val="20"/>
          <w:szCs w:val="20"/>
        </w:rPr>
        <w:t>).</w:t>
      </w:r>
    </w:p>
    <w:p w:rsidR="00DC05FE" w:rsidRDefault="00AF3D51" w:rsidP="00F655D6">
      <w:pPr>
        <w:ind w:firstLine="540"/>
      </w:pPr>
      <w:r>
        <w:t xml:space="preserve">2.2. </w:t>
      </w:r>
      <w:r w:rsidR="00DC05FE" w:rsidRPr="00DC05FE">
        <w:t>Общее количество исполненных аналогичных договоров</w:t>
      </w:r>
      <w:r w:rsidR="006B76EC">
        <w:t xml:space="preserve"> и /или контактов</w:t>
      </w:r>
      <w:bookmarkStart w:id="41" w:name="_GoBack"/>
      <w:bookmarkEnd w:id="41"/>
      <w:r w:rsidR="00DC05FE" w:rsidRPr="00DC05FE">
        <w:t xml:space="preserve"> по строительству, реконструкции, капитальному ремонту объектов капитального строите</w:t>
      </w:r>
      <w:r w:rsidR="00BF17D8">
        <w:t xml:space="preserve">льства, цена которых </w:t>
      </w:r>
      <w:r w:rsidR="00BF17D8" w:rsidRPr="00B526B5">
        <w:t xml:space="preserve">превышает </w:t>
      </w:r>
      <w:r w:rsidR="00B526B5" w:rsidRPr="00B526B5">
        <w:t>2</w:t>
      </w:r>
      <w:r w:rsidR="00DC05FE" w:rsidRPr="00B526B5">
        <w:t>0% от</w:t>
      </w:r>
      <w:r w:rsidR="00DC05FE" w:rsidRPr="00DC05FE">
        <w:t xml:space="preserve"> начальной (максимальной) цены договора</w:t>
      </w:r>
      <w:r w:rsidR="00DC05FE">
        <w:t>.</w:t>
      </w:r>
    </w:p>
    <w:p w:rsidR="00BF17D8" w:rsidRDefault="00AF3D51" w:rsidP="00BF17D8">
      <w:pPr>
        <w:ind w:firstLine="540"/>
      </w:pPr>
      <w:r>
        <w:t>Количество договоров -  __________ шт.</w:t>
      </w:r>
    </w:p>
    <w:p w:rsidR="00C63C40" w:rsidRPr="00BF17D8" w:rsidRDefault="00C63C40" w:rsidP="00BF17D8">
      <w:r w:rsidRPr="00C63C40">
        <w:rPr>
          <w:i/>
          <w:sz w:val="20"/>
          <w:szCs w:val="20"/>
        </w:rPr>
        <w:t>(</w:t>
      </w:r>
      <w:r w:rsidR="00DC05FE" w:rsidRPr="00DC05FE">
        <w:rPr>
          <w:i/>
          <w:sz w:val="20"/>
          <w:szCs w:val="20"/>
        </w:rPr>
        <w:t xml:space="preserve">подтверждается копиями исполненных договоров и/или контрактов, и копиями документов, подтверждающих их исполнение (копией разрешения на ввод объекта капитального строительства и/или копией акта по форме КС-11 и/или копией акта по форме КС-14 и/или копиями актов сдачи-приемки </w:t>
      </w:r>
      <w:r w:rsidR="00BF17D8" w:rsidRPr="00BF17D8">
        <w:rPr>
          <w:i/>
          <w:sz w:val="20"/>
          <w:szCs w:val="20"/>
        </w:rPr>
        <w:t>в соответствии с СП 68.13330.2017</w:t>
      </w:r>
      <w:r w:rsidR="00DC05FE" w:rsidRPr="00DC05FE">
        <w:rPr>
          <w:i/>
          <w:sz w:val="20"/>
          <w:szCs w:val="20"/>
        </w:rPr>
        <w:t>; копиями актов о приемке выполненных работ по форме КС-2; копиями справок о стоимости выполненных работ по форме КС-3</w:t>
      </w:r>
      <w:r w:rsidRPr="00C63C40">
        <w:rPr>
          <w:i/>
          <w:sz w:val="20"/>
          <w:szCs w:val="20"/>
        </w:rPr>
        <w:t>).</w:t>
      </w:r>
    </w:p>
    <w:p w:rsidR="00AF3D51" w:rsidRDefault="00AF3D51" w:rsidP="00F655D6">
      <w:pPr>
        <w:ind w:firstLine="567"/>
      </w:pPr>
      <w:r>
        <w:t>2.3. Наличие в радиусе 50 км от строительной площадки производственной базы для промежуточного складирования крупногабаритных материалов:</w:t>
      </w:r>
    </w:p>
    <w:p w:rsidR="00AF3D51" w:rsidRDefault="00AF3D51" w:rsidP="00AF3D51">
      <w:pPr>
        <w:ind w:left="567"/>
      </w:pPr>
      <w:r w:rsidRPr="00AF3D51">
        <w:rPr>
          <w:b/>
        </w:rPr>
        <w:t>отсутствует/наличие</w:t>
      </w:r>
      <w:r>
        <w:t xml:space="preserve"> (</w:t>
      </w:r>
      <w:r w:rsidRPr="00AF3D51">
        <w:rPr>
          <w:i/>
        </w:rPr>
        <w:t>выбрать</w:t>
      </w:r>
      <w:r>
        <w:t>).</w:t>
      </w:r>
    </w:p>
    <w:p w:rsidR="00F655D6" w:rsidRPr="00C63C40" w:rsidRDefault="00AF3D51" w:rsidP="00F655D6">
      <w:pPr>
        <w:ind w:left="567"/>
        <w:rPr>
          <w:i/>
          <w:sz w:val="22"/>
          <w:szCs w:val="22"/>
        </w:rPr>
      </w:pPr>
      <w:r w:rsidRPr="00C63C40">
        <w:rPr>
          <w:i/>
          <w:sz w:val="22"/>
          <w:szCs w:val="22"/>
        </w:rPr>
        <w:t>(подтверждается копиями свидетельства о праве собственности или договора аренды).</w:t>
      </w:r>
    </w:p>
    <w:p w:rsidR="00AF3D51" w:rsidRDefault="00AF3D51" w:rsidP="00F655D6">
      <w:pPr>
        <w:ind w:firstLine="567"/>
      </w:pPr>
      <w:r>
        <w:t xml:space="preserve">2.4. Отсутствие у участника судебных актов подтверждающих нарушение своих обязательств по исполнению договоров строительного подряда за последние 5 лет – </w:t>
      </w:r>
    </w:p>
    <w:p w:rsidR="001C1323" w:rsidRPr="00A9547A" w:rsidRDefault="00AF3D51" w:rsidP="00AF3D51">
      <w:pPr>
        <w:ind w:left="567"/>
      </w:pPr>
      <w:r w:rsidRPr="00AF3D51">
        <w:rPr>
          <w:b/>
        </w:rPr>
        <w:t>отсутствуют/наличие</w:t>
      </w:r>
      <w:r>
        <w:t xml:space="preserve"> (</w:t>
      </w:r>
      <w:r w:rsidRPr="00AF3D51">
        <w:rPr>
          <w:i/>
        </w:rPr>
        <w:t>выбрать</w:t>
      </w:r>
      <w:r>
        <w:t>).</w:t>
      </w:r>
    </w:p>
    <w:p w:rsidR="00843694" w:rsidRDefault="00C82975" w:rsidP="00015F19">
      <w:pPr>
        <w:tabs>
          <w:tab w:val="left" w:pos="708"/>
        </w:tabs>
        <w:rPr>
          <w:b/>
        </w:rPr>
      </w:pPr>
      <w:r>
        <w:rPr>
          <w:b/>
        </w:rPr>
        <w:tab/>
      </w:r>
    </w:p>
    <w:p w:rsidR="00015F19" w:rsidRPr="00A9547A" w:rsidRDefault="00843694" w:rsidP="00015F19">
      <w:pPr>
        <w:tabs>
          <w:tab w:val="left" w:pos="708"/>
        </w:tabs>
        <w:rPr>
          <w:b/>
        </w:rPr>
      </w:pPr>
      <w:r>
        <w:rPr>
          <w:b/>
        </w:rPr>
        <w:t xml:space="preserve">           </w:t>
      </w:r>
      <w:r w:rsidR="00015F19" w:rsidRPr="00A9547A">
        <w:rPr>
          <w:b/>
        </w:rPr>
        <w:t>Руководитель организации</w:t>
      </w:r>
      <w:r w:rsidR="00015F19" w:rsidRPr="00A9547A">
        <w:rPr>
          <w:b/>
        </w:rPr>
        <w:tab/>
      </w:r>
      <w:r w:rsidR="00015F19" w:rsidRPr="00A9547A">
        <w:rPr>
          <w:b/>
        </w:rPr>
        <w:tab/>
      </w:r>
      <w:r w:rsidR="00015F19" w:rsidRPr="00A9547A">
        <w:rPr>
          <w:b/>
        </w:rPr>
        <w:tab/>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w:t>
      </w:r>
      <w:r w:rsidR="00843694">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w:t>
      </w:r>
      <w:r w:rsidR="00843694">
        <w:t xml:space="preserve">                         </w:t>
      </w:r>
      <w:r w:rsidRPr="00A9547A">
        <w:t>М.П.</w:t>
      </w:r>
    </w:p>
    <w:p w:rsidR="00015F19" w:rsidRPr="00A9547A" w:rsidRDefault="003B6899" w:rsidP="00015F19">
      <w:pPr>
        <w:tabs>
          <w:tab w:val="left" w:pos="708"/>
        </w:tabs>
      </w:pPr>
      <w:r>
        <w:rPr>
          <w:b/>
        </w:rPr>
        <w:t xml:space="preserve">           </w:t>
      </w:r>
      <w:r w:rsidR="00015F19" w:rsidRPr="00A9547A">
        <w:rPr>
          <w:b/>
        </w:rPr>
        <w:t xml:space="preserve">Главный </w:t>
      </w:r>
      <w:proofErr w:type="gramStart"/>
      <w:r w:rsidR="00015F19" w:rsidRPr="00A9547A">
        <w:rPr>
          <w:b/>
        </w:rPr>
        <w:t>бухгалтер</w:t>
      </w:r>
      <w:r w:rsidR="00015F19" w:rsidRPr="00A9547A">
        <w:t xml:space="preserve">  </w:t>
      </w:r>
      <w:r w:rsidR="00015F19" w:rsidRPr="00A9547A">
        <w:tab/>
      </w:r>
      <w:proofErr w:type="gramEnd"/>
      <w:r w:rsidR="00015F19" w:rsidRPr="00A9547A">
        <w:tab/>
      </w:r>
      <w:r w:rsidR="00015F19" w:rsidRPr="00A9547A">
        <w:tab/>
      </w:r>
      <w:r w:rsidR="00015F19"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F655D6" w:rsidRDefault="00F655D6">
      <w:pPr>
        <w:spacing w:after="0"/>
        <w:jc w:val="left"/>
        <w:rPr>
          <w:b/>
          <w:sz w:val="20"/>
          <w:szCs w:val="20"/>
        </w:rPr>
      </w:pPr>
      <w:r>
        <w:rPr>
          <w:b/>
          <w:sz w:val="20"/>
          <w:szCs w:val="20"/>
        </w:rPr>
        <w:br w:type="page"/>
      </w:r>
    </w:p>
    <w:p w:rsidR="00796AB1" w:rsidRPr="00A9547A" w:rsidRDefault="00796AB1" w:rsidP="00796AB1">
      <w:pPr>
        <w:tabs>
          <w:tab w:val="left" w:pos="8085"/>
          <w:tab w:val="right" w:pos="9804"/>
        </w:tabs>
        <w:ind w:left="8496" w:right="-80"/>
        <w:jc w:val="right"/>
        <w:rPr>
          <w:b/>
          <w:sz w:val="20"/>
          <w:szCs w:val="20"/>
        </w:rPr>
      </w:pPr>
      <w:r w:rsidRPr="00A9547A">
        <w:rPr>
          <w:b/>
          <w:sz w:val="20"/>
          <w:szCs w:val="20"/>
        </w:rPr>
        <w:lastRenderedPageBreak/>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sectPr w:rsidR="00796AB1" w:rsidRPr="00A9547A" w:rsidSect="00562FB7">
      <w:footerReference w:type="even" r:id="rId13"/>
      <w:footerReference w:type="default" r:id="rId14"/>
      <w:footerReference w:type="first" r:id="rId15"/>
      <w:pgSz w:w="11906" w:h="16838"/>
      <w:pgMar w:top="709"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6EC" w:rsidRDefault="006B76EC" w:rsidP="000F58EE">
      <w:r>
        <w:separator/>
      </w:r>
    </w:p>
  </w:endnote>
  <w:endnote w:type="continuationSeparator" w:id="0">
    <w:p w:rsidR="006B76EC" w:rsidRDefault="006B76EC"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Andale Sans UI">
    <w:altName w:val="Calibri"/>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6EC" w:rsidRDefault="006B76EC"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6B76EC" w:rsidRDefault="006B76EC"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6EC" w:rsidRDefault="006B76EC" w:rsidP="00562FB7">
    <w:pPr>
      <w:pStyle w:val="ab"/>
      <w:pBdr>
        <w:top w:val="thinThickSmallGap" w:sz="24" w:space="0" w:color="622423" w:themeColor="accent2" w:themeShade="7F"/>
      </w:pBdr>
      <w:rPr>
        <w:rFonts w:asciiTheme="majorHAnsi" w:hAnsiTheme="majorHAnsi"/>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sidR="0000383D">
      <w:rPr>
        <w:rFonts w:asciiTheme="majorHAnsi" w:hAnsiTheme="majorHAnsi"/>
        <w:sz w:val="20"/>
      </w:rPr>
      <w:t>41</w:t>
    </w:r>
    <w:r w:rsidRPr="008E281A">
      <w:rPr>
        <w:rFonts w:asciiTheme="majorHAnsi" w:hAnsiTheme="majorHAnsi"/>
        <w:sz w:val="20"/>
      </w:rPr>
      <w:fldChar w:fldCharType="end"/>
    </w:r>
    <w:r w:rsidRPr="008E281A">
      <w:rPr>
        <w:sz w:val="28"/>
        <w:szCs w:val="28"/>
      </w:rPr>
      <w:t xml:space="preserve"> </w:t>
    </w:r>
    <w:r>
      <w:rPr>
        <w:rFonts w:asciiTheme="majorHAnsi" w:hAnsiTheme="majorHAnsi"/>
        <w:b/>
        <w:bCs/>
        <w:sz w:val="20"/>
      </w:rPr>
      <w:t>О</w:t>
    </w:r>
    <w:r w:rsidRPr="000F3F70">
      <w:rPr>
        <w:rFonts w:asciiTheme="majorHAnsi" w:hAnsiTheme="majorHAnsi"/>
        <w:b/>
        <w:bCs/>
        <w:sz w:val="20"/>
      </w:rPr>
      <w:t>ткрыт</w:t>
    </w:r>
    <w:r>
      <w:rPr>
        <w:rFonts w:asciiTheme="majorHAnsi" w:hAnsiTheme="majorHAnsi"/>
        <w:b/>
        <w:bCs/>
        <w:sz w:val="20"/>
      </w:rPr>
      <w:t>ый</w:t>
    </w:r>
    <w:r w:rsidRPr="000F3F70">
      <w:rPr>
        <w:rFonts w:asciiTheme="majorHAnsi" w:hAnsiTheme="majorHAnsi"/>
        <w:b/>
        <w:bCs/>
        <w:sz w:val="20"/>
      </w:rPr>
      <w:t xml:space="preserve"> конкурс </w:t>
    </w:r>
    <w:r w:rsidRPr="000F3F70">
      <w:rPr>
        <w:rFonts w:asciiTheme="majorHAnsi" w:hAnsiTheme="majorHAnsi"/>
        <w:b/>
        <w:sz w:val="20"/>
      </w:rPr>
      <w:t xml:space="preserve">на право заключения договора на </w:t>
    </w:r>
    <w:r>
      <w:rPr>
        <w:rFonts w:asciiTheme="majorHAnsi" w:hAnsiTheme="majorHAnsi"/>
        <w:b/>
        <w:sz w:val="20"/>
      </w:rPr>
      <w:t xml:space="preserve">выполнение работ </w:t>
    </w:r>
    <w:r w:rsidRPr="00E13B62">
      <w:rPr>
        <w:rFonts w:asciiTheme="majorHAnsi" w:hAnsiTheme="majorHAnsi"/>
        <w:b/>
        <w:sz w:val="20"/>
      </w:rPr>
      <w:t>по строительству объекта</w:t>
    </w:r>
    <w:r>
      <w:rPr>
        <w:rFonts w:asciiTheme="majorHAnsi" w:hAnsiTheme="majorHAnsi"/>
        <w:b/>
        <w:sz w:val="20"/>
      </w:rPr>
      <w:t>:</w:t>
    </w:r>
    <w:r w:rsidRPr="00E13B62">
      <w:rPr>
        <w:rFonts w:asciiTheme="majorHAnsi" w:hAnsiTheme="majorHAnsi"/>
        <w:b/>
        <w:sz w:val="20"/>
      </w:rPr>
      <w:t xml:space="preserve"> «</w:t>
    </w:r>
    <w:r>
      <w:rPr>
        <w:rFonts w:asciiTheme="majorHAnsi" w:hAnsiTheme="majorHAnsi"/>
        <w:b/>
        <w:sz w:val="20"/>
      </w:rPr>
      <w:t>Строительство канализационного коллектора с территории 2-ой очереди ОЭЗ ППТ «Липецк</w:t>
    </w:r>
    <w:r w:rsidRPr="00E13B62">
      <w:rPr>
        <w:rFonts w:asciiTheme="majorHAnsi" w:hAnsiTheme="majorHAnsi"/>
        <w:b/>
        <w:sz w:val="20"/>
      </w:rPr>
      <w:t>»</w:t>
    </w:r>
    <w:r>
      <w:rPr>
        <w:rFonts w:asciiTheme="majorHAnsi" w:hAnsiTheme="majorHAnsi"/>
        <w:b/>
        <w:sz w:val="20"/>
      </w:rPr>
      <w:t xml:space="preserve"> (2 этап)»</w:t>
    </w:r>
    <w:r w:rsidRPr="00E13B62">
      <w:rPr>
        <w:rFonts w:asciiTheme="majorHAnsi" w:hAnsiTheme="majorHAnsi"/>
        <w:b/>
        <w:sz w:val="20"/>
      </w:rPr>
      <w:t>.</w:t>
    </w:r>
  </w:p>
  <w:p w:rsidR="006B76EC" w:rsidRPr="00B134E9" w:rsidRDefault="006B76EC" w:rsidP="00562FB7">
    <w:pPr>
      <w:pStyle w:val="ab"/>
      <w:pBdr>
        <w:top w:val="thinThickSmallGap" w:sz="24" w:space="0" w:color="622423" w:themeColor="accent2" w:themeShade="7F"/>
      </w:pBdr>
      <w:rPr>
        <w:rFonts w:asciiTheme="majorHAnsi" w:hAnsiTheme="majorHAns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Content>
      <w:p w:rsidR="006B76EC" w:rsidRDefault="006B76EC">
        <w:pPr>
          <w:pStyle w:val="ab"/>
          <w:jc w:val="right"/>
        </w:pPr>
        <w:r>
          <w:fldChar w:fldCharType="begin"/>
        </w:r>
        <w:r>
          <w:instrText>PAGE   \* MERGEFORMAT</w:instrText>
        </w:r>
        <w:r>
          <w:fldChar w:fldCharType="separate"/>
        </w:r>
        <w:r w:rsidR="0000383D">
          <w:t>1</w:t>
        </w:r>
        <w:r>
          <w:fldChar w:fldCharType="end"/>
        </w:r>
      </w:p>
    </w:sdtContent>
  </w:sdt>
  <w:p w:rsidR="006B76EC" w:rsidRDefault="006B76E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6EC" w:rsidRDefault="006B76EC" w:rsidP="000F58EE">
      <w:r>
        <w:separator/>
      </w:r>
    </w:p>
  </w:footnote>
  <w:footnote w:type="continuationSeparator" w:id="0">
    <w:p w:rsidR="006B76EC" w:rsidRDefault="006B76EC"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4"/>
  </w:num>
  <w:num w:numId="8">
    <w:abstractNumId w:val="2"/>
  </w:num>
  <w:num w:numId="9">
    <w:abstractNumId w:val="3"/>
  </w:num>
  <w:num w:numId="10">
    <w:abstractNumId w:val="13"/>
  </w:num>
  <w:num w:numId="11">
    <w:abstractNumId w:val="6"/>
  </w:num>
  <w:num w:numId="12">
    <w:abstractNumId w:val="8"/>
  </w:num>
  <w:num w:numId="13">
    <w:abstractNumId w:val="14"/>
  </w:num>
  <w:num w:numId="14">
    <w:abstractNumId w:val="7"/>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2317"/>
    <w:rsid w:val="0000383D"/>
    <w:rsid w:val="00003DAC"/>
    <w:rsid w:val="00004D46"/>
    <w:rsid w:val="000067C1"/>
    <w:rsid w:val="00007228"/>
    <w:rsid w:val="00007307"/>
    <w:rsid w:val="000074F7"/>
    <w:rsid w:val="0000790D"/>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5096C"/>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5994"/>
    <w:rsid w:val="0007631D"/>
    <w:rsid w:val="00076D11"/>
    <w:rsid w:val="0007736A"/>
    <w:rsid w:val="00077644"/>
    <w:rsid w:val="00077726"/>
    <w:rsid w:val="00077AC5"/>
    <w:rsid w:val="000805D9"/>
    <w:rsid w:val="00080F0D"/>
    <w:rsid w:val="00081B04"/>
    <w:rsid w:val="00081E4A"/>
    <w:rsid w:val="00082B6E"/>
    <w:rsid w:val="00083E26"/>
    <w:rsid w:val="00084C53"/>
    <w:rsid w:val="00084C82"/>
    <w:rsid w:val="0008613C"/>
    <w:rsid w:val="00086218"/>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3701"/>
    <w:rsid w:val="000E3A6F"/>
    <w:rsid w:val="000E3C0C"/>
    <w:rsid w:val="000E436C"/>
    <w:rsid w:val="000E43B3"/>
    <w:rsid w:val="000E513F"/>
    <w:rsid w:val="000E6AAA"/>
    <w:rsid w:val="000F0752"/>
    <w:rsid w:val="000F1249"/>
    <w:rsid w:val="000F22B9"/>
    <w:rsid w:val="000F28A8"/>
    <w:rsid w:val="000F3250"/>
    <w:rsid w:val="000F3878"/>
    <w:rsid w:val="000F3F70"/>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2608"/>
    <w:rsid w:val="001829AF"/>
    <w:rsid w:val="00183086"/>
    <w:rsid w:val="00183296"/>
    <w:rsid w:val="00183FBB"/>
    <w:rsid w:val="00185802"/>
    <w:rsid w:val="0018646E"/>
    <w:rsid w:val="00187A5E"/>
    <w:rsid w:val="00187D63"/>
    <w:rsid w:val="0019047B"/>
    <w:rsid w:val="0019090C"/>
    <w:rsid w:val="00190DC7"/>
    <w:rsid w:val="00190F1C"/>
    <w:rsid w:val="00190F4F"/>
    <w:rsid w:val="0019247B"/>
    <w:rsid w:val="001929EC"/>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819"/>
    <w:rsid w:val="001C1323"/>
    <w:rsid w:val="001C165C"/>
    <w:rsid w:val="001C1C74"/>
    <w:rsid w:val="001C2FC0"/>
    <w:rsid w:val="001C315A"/>
    <w:rsid w:val="001C467B"/>
    <w:rsid w:val="001C50B0"/>
    <w:rsid w:val="001C5813"/>
    <w:rsid w:val="001C5997"/>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5E9"/>
    <w:rsid w:val="001F4A42"/>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603D6"/>
    <w:rsid w:val="0026073D"/>
    <w:rsid w:val="00261E3F"/>
    <w:rsid w:val="00262063"/>
    <w:rsid w:val="00262941"/>
    <w:rsid w:val="002633CE"/>
    <w:rsid w:val="00263FDA"/>
    <w:rsid w:val="00264186"/>
    <w:rsid w:val="00265117"/>
    <w:rsid w:val="00265A5E"/>
    <w:rsid w:val="00270CC8"/>
    <w:rsid w:val="00270D85"/>
    <w:rsid w:val="0027382A"/>
    <w:rsid w:val="00273CE7"/>
    <w:rsid w:val="002743E3"/>
    <w:rsid w:val="002747AC"/>
    <w:rsid w:val="00275577"/>
    <w:rsid w:val="00277F35"/>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896"/>
    <w:rsid w:val="002969AB"/>
    <w:rsid w:val="002A08C3"/>
    <w:rsid w:val="002A0A9F"/>
    <w:rsid w:val="002A47F5"/>
    <w:rsid w:val="002A48DB"/>
    <w:rsid w:val="002A4BCA"/>
    <w:rsid w:val="002A4C6F"/>
    <w:rsid w:val="002A63AA"/>
    <w:rsid w:val="002A74FE"/>
    <w:rsid w:val="002A7D02"/>
    <w:rsid w:val="002B077E"/>
    <w:rsid w:val="002B1C92"/>
    <w:rsid w:val="002B2F89"/>
    <w:rsid w:val="002B3054"/>
    <w:rsid w:val="002B3E89"/>
    <w:rsid w:val="002B4FD7"/>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377"/>
    <w:rsid w:val="002D667F"/>
    <w:rsid w:val="002D6C4C"/>
    <w:rsid w:val="002D7DC5"/>
    <w:rsid w:val="002E009C"/>
    <w:rsid w:val="002E0635"/>
    <w:rsid w:val="002E076C"/>
    <w:rsid w:val="002E4B77"/>
    <w:rsid w:val="002E4C71"/>
    <w:rsid w:val="002E6EEB"/>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4AB5"/>
    <w:rsid w:val="0032558A"/>
    <w:rsid w:val="00325881"/>
    <w:rsid w:val="00325F72"/>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6DDC"/>
    <w:rsid w:val="003570CA"/>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899"/>
    <w:rsid w:val="003B6CB8"/>
    <w:rsid w:val="003C0E70"/>
    <w:rsid w:val="003C155B"/>
    <w:rsid w:val="003C1AF9"/>
    <w:rsid w:val="003C2944"/>
    <w:rsid w:val="003C3EF8"/>
    <w:rsid w:val="003C52CE"/>
    <w:rsid w:val="003C5EAA"/>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993"/>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2D1"/>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35498"/>
    <w:rsid w:val="004377AB"/>
    <w:rsid w:val="00440BC7"/>
    <w:rsid w:val="00440E85"/>
    <w:rsid w:val="004410AE"/>
    <w:rsid w:val="00441AE7"/>
    <w:rsid w:val="004423FE"/>
    <w:rsid w:val="004429AE"/>
    <w:rsid w:val="00442D76"/>
    <w:rsid w:val="00443156"/>
    <w:rsid w:val="004445B2"/>
    <w:rsid w:val="00444790"/>
    <w:rsid w:val="00445B0D"/>
    <w:rsid w:val="00447F18"/>
    <w:rsid w:val="00450B4F"/>
    <w:rsid w:val="00451474"/>
    <w:rsid w:val="004517E8"/>
    <w:rsid w:val="00451EB8"/>
    <w:rsid w:val="00451EC1"/>
    <w:rsid w:val="00452449"/>
    <w:rsid w:val="00452734"/>
    <w:rsid w:val="00452F88"/>
    <w:rsid w:val="00453757"/>
    <w:rsid w:val="00453BDE"/>
    <w:rsid w:val="00455151"/>
    <w:rsid w:val="00455222"/>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2D7"/>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3CAB"/>
    <w:rsid w:val="004C4AEF"/>
    <w:rsid w:val="004C5D15"/>
    <w:rsid w:val="004C6389"/>
    <w:rsid w:val="004C6789"/>
    <w:rsid w:val="004C708D"/>
    <w:rsid w:val="004D001F"/>
    <w:rsid w:val="004D0ED5"/>
    <w:rsid w:val="004D3DD7"/>
    <w:rsid w:val="004D463E"/>
    <w:rsid w:val="004D479F"/>
    <w:rsid w:val="004D5196"/>
    <w:rsid w:val="004D6195"/>
    <w:rsid w:val="004D7467"/>
    <w:rsid w:val="004E505F"/>
    <w:rsid w:val="004E576C"/>
    <w:rsid w:val="004E5958"/>
    <w:rsid w:val="004E5A6C"/>
    <w:rsid w:val="004E5C78"/>
    <w:rsid w:val="004E5E78"/>
    <w:rsid w:val="004E5F18"/>
    <w:rsid w:val="004E60FD"/>
    <w:rsid w:val="004E6DCA"/>
    <w:rsid w:val="004F1075"/>
    <w:rsid w:val="004F20A7"/>
    <w:rsid w:val="004F23E8"/>
    <w:rsid w:val="004F29A7"/>
    <w:rsid w:val="004F43AF"/>
    <w:rsid w:val="004F56CF"/>
    <w:rsid w:val="004F6E45"/>
    <w:rsid w:val="004F73D2"/>
    <w:rsid w:val="00500919"/>
    <w:rsid w:val="0050182B"/>
    <w:rsid w:val="005018E1"/>
    <w:rsid w:val="005022F6"/>
    <w:rsid w:val="00502CB3"/>
    <w:rsid w:val="00506066"/>
    <w:rsid w:val="00507B07"/>
    <w:rsid w:val="00507D8F"/>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B5B"/>
    <w:rsid w:val="00575FBB"/>
    <w:rsid w:val="00575FBC"/>
    <w:rsid w:val="005761AF"/>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C24"/>
    <w:rsid w:val="005B3968"/>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2003"/>
    <w:rsid w:val="00622554"/>
    <w:rsid w:val="00622B1B"/>
    <w:rsid w:val="006232C3"/>
    <w:rsid w:val="00624049"/>
    <w:rsid w:val="0062433F"/>
    <w:rsid w:val="006252B6"/>
    <w:rsid w:val="006259C0"/>
    <w:rsid w:val="00626111"/>
    <w:rsid w:val="006264C8"/>
    <w:rsid w:val="00627568"/>
    <w:rsid w:val="00627790"/>
    <w:rsid w:val="0063178B"/>
    <w:rsid w:val="006338EA"/>
    <w:rsid w:val="00633D02"/>
    <w:rsid w:val="006347C4"/>
    <w:rsid w:val="00634CAA"/>
    <w:rsid w:val="0063543D"/>
    <w:rsid w:val="0063553A"/>
    <w:rsid w:val="00635BD9"/>
    <w:rsid w:val="00636B40"/>
    <w:rsid w:val="00637582"/>
    <w:rsid w:val="00637759"/>
    <w:rsid w:val="006408D2"/>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2139"/>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B76EC"/>
    <w:rsid w:val="006C02E4"/>
    <w:rsid w:val="006C08FB"/>
    <w:rsid w:val="006C18C9"/>
    <w:rsid w:val="006C244A"/>
    <w:rsid w:val="006C2B76"/>
    <w:rsid w:val="006C2C50"/>
    <w:rsid w:val="006C5043"/>
    <w:rsid w:val="006C60B5"/>
    <w:rsid w:val="006C748C"/>
    <w:rsid w:val="006C74C5"/>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4A8"/>
    <w:rsid w:val="006F5E4D"/>
    <w:rsid w:val="006F6403"/>
    <w:rsid w:val="006F6A92"/>
    <w:rsid w:val="006F74A8"/>
    <w:rsid w:val="006F765A"/>
    <w:rsid w:val="006F7F55"/>
    <w:rsid w:val="007005A1"/>
    <w:rsid w:val="0070272D"/>
    <w:rsid w:val="00703357"/>
    <w:rsid w:val="00704E61"/>
    <w:rsid w:val="00704E70"/>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32AF"/>
    <w:rsid w:val="007A542E"/>
    <w:rsid w:val="007A60BF"/>
    <w:rsid w:val="007A6296"/>
    <w:rsid w:val="007A66B2"/>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100F"/>
    <w:rsid w:val="007F2CC3"/>
    <w:rsid w:val="007F2E70"/>
    <w:rsid w:val="007F329D"/>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08C"/>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3694"/>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6EA"/>
    <w:rsid w:val="00872C44"/>
    <w:rsid w:val="00874419"/>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043A"/>
    <w:rsid w:val="008A1544"/>
    <w:rsid w:val="008A17AB"/>
    <w:rsid w:val="008A2A05"/>
    <w:rsid w:val="008A4A08"/>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211"/>
    <w:rsid w:val="008C5F95"/>
    <w:rsid w:val="008C6539"/>
    <w:rsid w:val="008C673F"/>
    <w:rsid w:val="008C6A4C"/>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08CB"/>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41BD"/>
    <w:rsid w:val="009A44B9"/>
    <w:rsid w:val="009A5EBF"/>
    <w:rsid w:val="009A79EE"/>
    <w:rsid w:val="009B0920"/>
    <w:rsid w:val="009B0AEC"/>
    <w:rsid w:val="009B2D4E"/>
    <w:rsid w:val="009B3DA0"/>
    <w:rsid w:val="009B40A1"/>
    <w:rsid w:val="009B4F50"/>
    <w:rsid w:val="009B69EC"/>
    <w:rsid w:val="009B6ADC"/>
    <w:rsid w:val="009B709B"/>
    <w:rsid w:val="009C0F8F"/>
    <w:rsid w:val="009C2ABC"/>
    <w:rsid w:val="009C2B20"/>
    <w:rsid w:val="009C3C19"/>
    <w:rsid w:val="009C490E"/>
    <w:rsid w:val="009C49C3"/>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982"/>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4AA0"/>
    <w:rsid w:val="00A7641A"/>
    <w:rsid w:val="00A76ADE"/>
    <w:rsid w:val="00A76EE8"/>
    <w:rsid w:val="00A776F4"/>
    <w:rsid w:val="00A82FFC"/>
    <w:rsid w:val="00A83316"/>
    <w:rsid w:val="00A83F18"/>
    <w:rsid w:val="00A84171"/>
    <w:rsid w:val="00A8423E"/>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267B"/>
    <w:rsid w:val="00AE2ECF"/>
    <w:rsid w:val="00AE3839"/>
    <w:rsid w:val="00AE40D3"/>
    <w:rsid w:val="00AE5FBA"/>
    <w:rsid w:val="00AE605E"/>
    <w:rsid w:val="00AE6A95"/>
    <w:rsid w:val="00AE6F50"/>
    <w:rsid w:val="00AF0B19"/>
    <w:rsid w:val="00AF1DDB"/>
    <w:rsid w:val="00AF2BD8"/>
    <w:rsid w:val="00AF3D51"/>
    <w:rsid w:val="00AF3E6B"/>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26B5"/>
    <w:rsid w:val="00B54B56"/>
    <w:rsid w:val="00B55908"/>
    <w:rsid w:val="00B5617C"/>
    <w:rsid w:val="00B57440"/>
    <w:rsid w:val="00B57E8B"/>
    <w:rsid w:val="00B62775"/>
    <w:rsid w:val="00B6282B"/>
    <w:rsid w:val="00B62ADC"/>
    <w:rsid w:val="00B62DE5"/>
    <w:rsid w:val="00B63188"/>
    <w:rsid w:val="00B64801"/>
    <w:rsid w:val="00B64C4F"/>
    <w:rsid w:val="00B650E1"/>
    <w:rsid w:val="00B652C0"/>
    <w:rsid w:val="00B65740"/>
    <w:rsid w:val="00B65EF4"/>
    <w:rsid w:val="00B66523"/>
    <w:rsid w:val="00B7178C"/>
    <w:rsid w:val="00B720EA"/>
    <w:rsid w:val="00B74DDB"/>
    <w:rsid w:val="00B75239"/>
    <w:rsid w:val="00B75337"/>
    <w:rsid w:val="00B81FBD"/>
    <w:rsid w:val="00B82011"/>
    <w:rsid w:val="00B82B4F"/>
    <w:rsid w:val="00B83EF8"/>
    <w:rsid w:val="00B85622"/>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097"/>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7D8"/>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22CB"/>
    <w:rsid w:val="00D33C34"/>
    <w:rsid w:val="00D342D9"/>
    <w:rsid w:val="00D3460B"/>
    <w:rsid w:val="00D3633B"/>
    <w:rsid w:val="00D3712D"/>
    <w:rsid w:val="00D374B0"/>
    <w:rsid w:val="00D407D4"/>
    <w:rsid w:val="00D40AB2"/>
    <w:rsid w:val="00D41695"/>
    <w:rsid w:val="00D41AE0"/>
    <w:rsid w:val="00D430D9"/>
    <w:rsid w:val="00D44C79"/>
    <w:rsid w:val="00D462D8"/>
    <w:rsid w:val="00D47342"/>
    <w:rsid w:val="00D5165F"/>
    <w:rsid w:val="00D54E7E"/>
    <w:rsid w:val="00D55105"/>
    <w:rsid w:val="00D555D3"/>
    <w:rsid w:val="00D55661"/>
    <w:rsid w:val="00D57505"/>
    <w:rsid w:val="00D57596"/>
    <w:rsid w:val="00D603B7"/>
    <w:rsid w:val="00D606CF"/>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BF"/>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79D5"/>
    <w:rsid w:val="00D90FC2"/>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108"/>
    <w:rsid w:val="00DC05FE"/>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30FF"/>
    <w:rsid w:val="00E2329C"/>
    <w:rsid w:val="00E234E6"/>
    <w:rsid w:val="00E26109"/>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0857"/>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B7F0C"/>
    <w:rsid w:val="00EB7FB3"/>
    <w:rsid w:val="00EC04B1"/>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63BC"/>
    <w:rsid w:val="00F4640B"/>
    <w:rsid w:val="00F4696D"/>
    <w:rsid w:val="00F46DCE"/>
    <w:rsid w:val="00F47755"/>
    <w:rsid w:val="00F47D4C"/>
    <w:rsid w:val="00F52A82"/>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7716F"/>
    <w:rsid w:val="00F816F3"/>
    <w:rsid w:val="00F81D2B"/>
    <w:rsid w:val="00F81EB4"/>
    <w:rsid w:val="00F82134"/>
    <w:rsid w:val="00F83032"/>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9265"/>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C4615-E758-4956-8A38-5CC79C75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9457</TotalTime>
  <Pages>42</Pages>
  <Words>15676</Words>
  <Characters>110545</Characters>
  <Application>Microsoft Office Word</Application>
  <DocSecurity>0</DocSecurity>
  <Lines>921</Lines>
  <Paragraphs>251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125970</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Дорохова Оксана Леонидовна</cp:lastModifiedBy>
  <cp:revision>211</cp:revision>
  <cp:lastPrinted>2020-02-19T08:44:00Z</cp:lastPrinted>
  <dcterms:created xsi:type="dcterms:W3CDTF">2017-02-21T08:30:00Z</dcterms:created>
  <dcterms:modified xsi:type="dcterms:W3CDTF">2020-02-19T09:45:00Z</dcterms:modified>
</cp:coreProperties>
</file>