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0BF6" w14:textId="77777777" w:rsidR="000405C4" w:rsidRPr="00624F36" w:rsidRDefault="000405C4" w:rsidP="00624F36">
      <w:pPr>
        <w:pStyle w:val="ConsPlusNormal"/>
        <w:ind w:left="5103"/>
        <w:outlineLvl w:val="0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Утверждена</w:t>
      </w:r>
    </w:p>
    <w:p w14:paraId="484582BB" w14:textId="77777777" w:rsidR="000405C4" w:rsidRPr="00624F36" w:rsidRDefault="000405C4" w:rsidP="00624F36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решением Совета директоров</w:t>
      </w:r>
    </w:p>
    <w:p w14:paraId="2DB519C6" w14:textId="77777777" w:rsidR="000405C4" w:rsidRPr="00624F36" w:rsidRDefault="000405C4" w:rsidP="00624F36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bookmarkStart w:id="0" w:name="_Hlk20925508"/>
      <w:r w:rsidRPr="00624F36">
        <w:rPr>
          <w:rFonts w:ascii="Times New Roman" w:hAnsi="Times New Roman" w:cs="Times New Roman"/>
          <w:sz w:val="26"/>
          <w:szCs w:val="26"/>
        </w:rPr>
        <w:t>акционерного общества</w:t>
      </w:r>
    </w:p>
    <w:p w14:paraId="17AA929B" w14:textId="77777777" w:rsidR="000405C4" w:rsidRPr="00624F36" w:rsidRDefault="000405C4" w:rsidP="00624F36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«Особая экономическая зона промышленно-производственного типа «Липецк»</w:t>
      </w:r>
      <w:bookmarkEnd w:id="0"/>
    </w:p>
    <w:p w14:paraId="05C6F757" w14:textId="7FA324EF" w:rsidR="00DC5869" w:rsidRPr="00DC5869" w:rsidRDefault="00CE0505" w:rsidP="00DC5869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 декабря 2022</w:t>
      </w:r>
      <w:r w:rsidR="00DC5869" w:rsidRPr="00DC5869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3D0B6C78" w14:textId="059D54D8" w:rsidR="000405C4" w:rsidRPr="00624F36" w:rsidRDefault="00DC5869" w:rsidP="00DC5869">
      <w:pPr>
        <w:pStyle w:val="ConsPlusNormal"/>
        <w:ind w:left="5103"/>
        <w:rPr>
          <w:rFonts w:ascii="Times New Roman" w:hAnsi="Times New Roman" w:cs="Times New Roman"/>
          <w:sz w:val="26"/>
          <w:szCs w:val="26"/>
        </w:rPr>
      </w:pPr>
      <w:r w:rsidRPr="00DC5869">
        <w:rPr>
          <w:rFonts w:ascii="Times New Roman" w:hAnsi="Times New Roman" w:cs="Times New Roman"/>
          <w:sz w:val="26"/>
          <w:szCs w:val="26"/>
        </w:rPr>
        <w:t xml:space="preserve">(протокол № </w:t>
      </w:r>
      <w:r w:rsidR="00CE0505">
        <w:rPr>
          <w:rFonts w:ascii="Times New Roman" w:hAnsi="Times New Roman" w:cs="Times New Roman"/>
          <w:sz w:val="26"/>
          <w:szCs w:val="26"/>
        </w:rPr>
        <w:t>157</w:t>
      </w:r>
      <w:r w:rsidRPr="00DC5869">
        <w:rPr>
          <w:rFonts w:ascii="Times New Roman" w:hAnsi="Times New Roman" w:cs="Times New Roman"/>
          <w:sz w:val="26"/>
          <w:szCs w:val="26"/>
        </w:rPr>
        <w:t xml:space="preserve"> от </w:t>
      </w:r>
      <w:r w:rsidR="00CE0505">
        <w:rPr>
          <w:rFonts w:ascii="Times New Roman" w:hAnsi="Times New Roman" w:cs="Times New Roman"/>
          <w:sz w:val="26"/>
          <w:szCs w:val="26"/>
        </w:rPr>
        <w:t>29 декабря 2022 г.</w:t>
      </w:r>
      <w:r w:rsidRPr="00DC5869">
        <w:rPr>
          <w:rFonts w:ascii="Times New Roman" w:hAnsi="Times New Roman" w:cs="Times New Roman"/>
          <w:sz w:val="26"/>
          <w:szCs w:val="26"/>
        </w:rPr>
        <w:t>)</w:t>
      </w:r>
    </w:p>
    <w:p w14:paraId="7A4D0358" w14:textId="77777777" w:rsidR="000405C4" w:rsidRDefault="000405C4" w:rsidP="00624F36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7786394E" w14:textId="77777777" w:rsidR="00DC5869" w:rsidRPr="00624F36" w:rsidRDefault="00DC5869" w:rsidP="00624F36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73516CBB" w14:textId="77777777" w:rsidR="006F2B38" w:rsidRPr="00624F36" w:rsidRDefault="006F2B38" w:rsidP="00624F36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14:paraId="15C52478" w14:textId="77777777" w:rsidR="006F2B38" w:rsidRDefault="006F2B38" w:rsidP="000405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714BDAD" w14:textId="77777777" w:rsidR="00624F36" w:rsidRPr="00624F36" w:rsidRDefault="00624F36" w:rsidP="000405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1BD6487" w14:textId="77777777" w:rsidR="000405C4" w:rsidRPr="00624F36" w:rsidRDefault="000405C4" w:rsidP="000405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ПРОГРАММА</w:t>
      </w:r>
    </w:p>
    <w:p w14:paraId="59C637E1" w14:textId="77777777" w:rsidR="00624F36" w:rsidRDefault="000405C4" w:rsidP="000405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 xml:space="preserve">ОТЧУЖДЕНИЯ НЕПРОФИЛЬНЫХ АКТИВОВ </w:t>
      </w:r>
    </w:p>
    <w:p w14:paraId="245A8C5B" w14:textId="77777777" w:rsidR="000405C4" w:rsidRPr="00624F36" w:rsidRDefault="000405C4" w:rsidP="000405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АКЦИОНЕРНОГО ОБЩЕСТВА</w:t>
      </w:r>
    </w:p>
    <w:p w14:paraId="40C752D4" w14:textId="77777777" w:rsidR="000405C4" w:rsidRDefault="000405C4" w:rsidP="000405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«ОСОБАЯ ЭКОНОМИЧЕСКАЯ ЗОНА ПРОМЫШЛЕННО-ПРОИЗВОДСТВЕННОГО ТИПА «ЛИПЕЦК»</w:t>
      </w:r>
    </w:p>
    <w:p w14:paraId="39C16BB4" w14:textId="4211A70A" w:rsidR="00624F36" w:rsidRPr="00624F36" w:rsidRDefault="00624F36" w:rsidP="000405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</w:t>
      </w:r>
      <w:r w:rsidR="00FF383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FF383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14:paraId="4C4DA651" w14:textId="77777777" w:rsidR="000405C4" w:rsidRDefault="000405C4" w:rsidP="000405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9F247AB" w14:textId="77777777" w:rsidR="00624F36" w:rsidRPr="00624F36" w:rsidRDefault="00624F36" w:rsidP="000405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3EB44795" w14:textId="77777777" w:rsidR="000405C4" w:rsidRPr="00624F36" w:rsidRDefault="000405C4" w:rsidP="000405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252AFE84" w14:textId="77777777" w:rsidR="000405C4" w:rsidRPr="00624F36" w:rsidRDefault="000405C4" w:rsidP="000405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D72CA31" w14:textId="77777777" w:rsidR="000405C4" w:rsidRPr="00624F36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1.1.</w:t>
      </w:r>
      <w:r w:rsidR="00F479FB" w:rsidRPr="00624F36">
        <w:rPr>
          <w:rFonts w:ascii="Times New Roman" w:hAnsi="Times New Roman" w:cs="Times New Roman"/>
          <w:sz w:val="26"/>
          <w:szCs w:val="26"/>
        </w:rPr>
        <w:tab/>
      </w:r>
      <w:r w:rsidRPr="00624F36">
        <w:rPr>
          <w:rFonts w:ascii="Times New Roman" w:hAnsi="Times New Roman" w:cs="Times New Roman"/>
          <w:sz w:val="26"/>
          <w:szCs w:val="26"/>
        </w:rPr>
        <w:t>Программа отчуждения непрофильных активов акционерного общества «Особая экономическая зона промышленно-производственного типа «Липецк» (далее - Программа) определяет общие принципы и порядок действий акционерного общества «Особая экономическая зона промышленно-производственного типа «Липецк» (далее – АО «ОЭЗ ППТ «Липецк» или Общество) по выявлению и реализации непрофильных активов.</w:t>
      </w:r>
    </w:p>
    <w:p w14:paraId="37C3BB81" w14:textId="77777777" w:rsidR="000405C4" w:rsidRPr="00624F36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1.2.</w:t>
      </w:r>
      <w:r w:rsidR="00F479FB" w:rsidRPr="00624F36">
        <w:rPr>
          <w:rFonts w:ascii="Times New Roman" w:hAnsi="Times New Roman" w:cs="Times New Roman"/>
          <w:sz w:val="26"/>
          <w:szCs w:val="26"/>
        </w:rPr>
        <w:tab/>
      </w:r>
      <w:r w:rsidRPr="00624F36">
        <w:rPr>
          <w:rFonts w:ascii="Times New Roman" w:hAnsi="Times New Roman" w:cs="Times New Roman"/>
          <w:sz w:val="26"/>
          <w:szCs w:val="26"/>
        </w:rPr>
        <w:t>Основной целью Общества при реализации непрофильных активов является</w:t>
      </w:r>
      <w:r w:rsidR="00624F36">
        <w:rPr>
          <w:rFonts w:ascii="Times New Roman" w:hAnsi="Times New Roman" w:cs="Times New Roman"/>
          <w:sz w:val="26"/>
          <w:szCs w:val="26"/>
        </w:rPr>
        <w:t xml:space="preserve"> </w:t>
      </w:r>
      <w:r w:rsidR="00624F36" w:rsidRPr="00624F36">
        <w:rPr>
          <w:rFonts w:ascii="Times New Roman" w:hAnsi="Times New Roman" w:cs="Times New Roman"/>
          <w:sz w:val="26"/>
          <w:szCs w:val="26"/>
        </w:rPr>
        <w:t>распоряжени</w:t>
      </w:r>
      <w:r w:rsidR="00624F36">
        <w:rPr>
          <w:rFonts w:ascii="Times New Roman" w:hAnsi="Times New Roman" w:cs="Times New Roman"/>
          <w:sz w:val="26"/>
          <w:szCs w:val="26"/>
        </w:rPr>
        <w:t>е</w:t>
      </w:r>
      <w:r w:rsidR="00624F36" w:rsidRPr="00624F36">
        <w:rPr>
          <w:rFonts w:ascii="Times New Roman" w:hAnsi="Times New Roman" w:cs="Times New Roman"/>
          <w:sz w:val="26"/>
          <w:szCs w:val="26"/>
        </w:rPr>
        <w:t xml:space="preserve"> активами для достижения наиболее выгодных для Общества условий</w:t>
      </w:r>
      <w:r w:rsidRPr="00624F36">
        <w:rPr>
          <w:rFonts w:ascii="Times New Roman" w:hAnsi="Times New Roman" w:cs="Times New Roman"/>
          <w:sz w:val="26"/>
          <w:szCs w:val="26"/>
        </w:rPr>
        <w:t xml:space="preserve">, исходя из принципов транспарентности, </w:t>
      </w:r>
      <w:r w:rsidR="006F2B38" w:rsidRPr="00624F36">
        <w:rPr>
          <w:rFonts w:ascii="Times New Roman" w:hAnsi="Times New Roman" w:cs="Times New Roman"/>
          <w:sz w:val="26"/>
          <w:szCs w:val="26"/>
        </w:rPr>
        <w:t xml:space="preserve">системности, </w:t>
      </w:r>
      <w:r w:rsidRPr="00624F36">
        <w:rPr>
          <w:rFonts w:ascii="Times New Roman" w:hAnsi="Times New Roman" w:cs="Times New Roman"/>
          <w:sz w:val="26"/>
          <w:szCs w:val="26"/>
        </w:rPr>
        <w:t xml:space="preserve">прозрачности, эффективности, максимизации доходов, минимизации расходов, защиты экономических интересов </w:t>
      </w:r>
      <w:r w:rsidR="00F479FB" w:rsidRPr="00624F36">
        <w:rPr>
          <w:rFonts w:ascii="Times New Roman" w:hAnsi="Times New Roman" w:cs="Times New Roman"/>
          <w:sz w:val="26"/>
          <w:szCs w:val="26"/>
        </w:rPr>
        <w:t>Общества</w:t>
      </w:r>
      <w:r w:rsidRPr="00624F36">
        <w:rPr>
          <w:rFonts w:ascii="Times New Roman" w:hAnsi="Times New Roman" w:cs="Times New Roman"/>
          <w:sz w:val="26"/>
          <w:szCs w:val="26"/>
        </w:rPr>
        <w:t>.</w:t>
      </w:r>
    </w:p>
    <w:p w14:paraId="6AFD0785" w14:textId="77777777" w:rsidR="000405C4" w:rsidRPr="00624F36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1.3.</w:t>
      </w:r>
      <w:r w:rsidR="00F479FB" w:rsidRPr="00624F36">
        <w:rPr>
          <w:rFonts w:ascii="Times New Roman" w:hAnsi="Times New Roman" w:cs="Times New Roman"/>
          <w:sz w:val="26"/>
          <w:szCs w:val="26"/>
        </w:rPr>
        <w:tab/>
      </w:r>
      <w:r w:rsidRPr="00624F36">
        <w:rPr>
          <w:rFonts w:ascii="Times New Roman" w:hAnsi="Times New Roman" w:cs="Times New Roman"/>
          <w:sz w:val="26"/>
          <w:szCs w:val="26"/>
        </w:rPr>
        <w:t xml:space="preserve">Задачи, стоящие перед </w:t>
      </w:r>
      <w:r w:rsidR="00F479FB" w:rsidRPr="00624F36">
        <w:rPr>
          <w:rFonts w:ascii="Times New Roman" w:hAnsi="Times New Roman" w:cs="Times New Roman"/>
          <w:sz w:val="26"/>
          <w:szCs w:val="26"/>
        </w:rPr>
        <w:t>Обществ</w:t>
      </w:r>
      <w:r w:rsidRPr="00624F36">
        <w:rPr>
          <w:rFonts w:ascii="Times New Roman" w:hAnsi="Times New Roman" w:cs="Times New Roman"/>
          <w:sz w:val="26"/>
          <w:szCs w:val="26"/>
        </w:rPr>
        <w:t>ом при реализации непрофильных активов:</w:t>
      </w:r>
    </w:p>
    <w:p w14:paraId="08167A59" w14:textId="77777777" w:rsidR="000405C4" w:rsidRPr="00624F36" w:rsidRDefault="00F479FB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а</w:t>
      </w:r>
      <w:r w:rsidR="000405C4" w:rsidRPr="00624F36">
        <w:rPr>
          <w:rFonts w:ascii="Times New Roman" w:hAnsi="Times New Roman" w:cs="Times New Roman"/>
          <w:sz w:val="26"/>
          <w:szCs w:val="26"/>
        </w:rPr>
        <w:t>)</w:t>
      </w:r>
      <w:r w:rsidRPr="00624F36"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>оптимизация состава и структуры активов;</w:t>
      </w:r>
    </w:p>
    <w:p w14:paraId="616053B7" w14:textId="77777777" w:rsidR="000405C4" w:rsidRPr="00624F36" w:rsidRDefault="00F479FB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б</w:t>
      </w:r>
      <w:r w:rsidR="000405C4" w:rsidRPr="00624F36">
        <w:rPr>
          <w:rFonts w:ascii="Times New Roman" w:hAnsi="Times New Roman" w:cs="Times New Roman"/>
          <w:sz w:val="26"/>
          <w:szCs w:val="26"/>
        </w:rPr>
        <w:t>)</w:t>
      </w:r>
      <w:r w:rsidRPr="00624F36"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>повышение эффективности использования активов;</w:t>
      </w:r>
    </w:p>
    <w:p w14:paraId="477873D7" w14:textId="77777777" w:rsidR="000405C4" w:rsidRPr="00624F36" w:rsidRDefault="00F479FB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в</w:t>
      </w:r>
      <w:r w:rsidR="000405C4" w:rsidRPr="00624F36">
        <w:rPr>
          <w:rFonts w:ascii="Times New Roman" w:hAnsi="Times New Roman" w:cs="Times New Roman"/>
          <w:sz w:val="26"/>
          <w:szCs w:val="26"/>
        </w:rPr>
        <w:t>)</w:t>
      </w:r>
      <w:r w:rsidRPr="00624F36"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>снижение финансовых затрат, связанных с содержанием и обслуживанием непрофильных активов;</w:t>
      </w:r>
    </w:p>
    <w:p w14:paraId="7300C935" w14:textId="77777777" w:rsidR="00F479FB" w:rsidRPr="00624F36" w:rsidRDefault="00F479FB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г)</w:t>
      </w:r>
      <w:r w:rsidRPr="00624F36">
        <w:rPr>
          <w:rFonts w:ascii="Times New Roman" w:hAnsi="Times New Roman" w:cs="Times New Roman"/>
          <w:sz w:val="26"/>
          <w:szCs w:val="26"/>
        </w:rPr>
        <w:tab/>
        <w:t>привлечение дополнительных источников финансирования;</w:t>
      </w:r>
    </w:p>
    <w:p w14:paraId="0033E8C0" w14:textId="77777777" w:rsidR="000405C4" w:rsidRPr="00624F36" w:rsidRDefault="00F479FB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д</w:t>
      </w:r>
      <w:r w:rsidR="000405C4" w:rsidRPr="00624F36">
        <w:rPr>
          <w:rFonts w:ascii="Times New Roman" w:hAnsi="Times New Roman" w:cs="Times New Roman"/>
          <w:sz w:val="26"/>
          <w:szCs w:val="26"/>
        </w:rPr>
        <w:t>)</w:t>
      </w:r>
      <w:r w:rsidRPr="00624F36"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>повышение конкурентной способности и инвестиционной привлекательности;</w:t>
      </w:r>
    </w:p>
    <w:p w14:paraId="6274AFD7" w14:textId="77777777" w:rsidR="000405C4" w:rsidRPr="00624F36" w:rsidRDefault="00F479FB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е</w:t>
      </w:r>
      <w:r w:rsidR="000405C4" w:rsidRPr="00624F36">
        <w:rPr>
          <w:rFonts w:ascii="Times New Roman" w:hAnsi="Times New Roman" w:cs="Times New Roman"/>
          <w:sz w:val="26"/>
          <w:szCs w:val="26"/>
        </w:rPr>
        <w:t>)</w:t>
      </w:r>
      <w:r w:rsidRPr="00624F36"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>повышение капитализации.</w:t>
      </w:r>
    </w:p>
    <w:p w14:paraId="318ABDC0" w14:textId="77777777" w:rsidR="000405C4" w:rsidRPr="00624F36" w:rsidRDefault="000405C4" w:rsidP="000405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29E2D2B" w14:textId="77777777" w:rsidR="000405C4" w:rsidRPr="00624F36" w:rsidRDefault="000405C4" w:rsidP="000405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2. Основные термины и определения</w:t>
      </w:r>
    </w:p>
    <w:p w14:paraId="793789DB" w14:textId="77777777" w:rsidR="000405C4" w:rsidRPr="00624F36" w:rsidRDefault="000405C4" w:rsidP="000405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F479FB" w:rsidRPr="00624F36" w14:paraId="2F3149CB" w14:textId="77777777" w:rsidTr="00E63A45">
        <w:tc>
          <w:tcPr>
            <w:tcW w:w="2122" w:type="dxa"/>
          </w:tcPr>
          <w:p w14:paraId="62B0A273" w14:textId="77777777" w:rsidR="00F479FB" w:rsidRPr="00624F36" w:rsidRDefault="00F479FB" w:rsidP="00E63A45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24F36">
              <w:rPr>
                <w:rFonts w:ascii="Times New Roman" w:hAnsi="Times New Roman" w:cs="Times New Roman"/>
                <w:sz w:val="26"/>
                <w:szCs w:val="26"/>
              </w:rPr>
              <w:t>Активы</w:t>
            </w:r>
          </w:p>
        </w:tc>
        <w:tc>
          <w:tcPr>
            <w:tcW w:w="7512" w:type="dxa"/>
          </w:tcPr>
          <w:p w14:paraId="2D54F46A" w14:textId="77777777" w:rsidR="00F479FB" w:rsidRPr="00624F36" w:rsidRDefault="00F479FB" w:rsidP="00E63A45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F36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и оборотные средства </w:t>
            </w:r>
            <w:r w:rsidR="00624F3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24F36">
              <w:rPr>
                <w:rFonts w:ascii="Times New Roman" w:hAnsi="Times New Roman" w:cs="Times New Roman"/>
                <w:sz w:val="26"/>
                <w:szCs w:val="26"/>
              </w:rPr>
              <w:t>бщества, включая денежные средства, материальные ценности, нематериальные активы и финансовые вложения</w:t>
            </w:r>
          </w:p>
        </w:tc>
      </w:tr>
      <w:tr w:rsidR="00F479FB" w:rsidRPr="00624F36" w14:paraId="0A0A584F" w14:textId="77777777" w:rsidTr="00E63A45">
        <w:tc>
          <w:tcPr>
            <w:tcW w:w="2122" w:type="dxa"/>
          </w:tcPr>
          <w:p w14:paraId="10E8CEEF" w14:textId="77777777" w:rsidR="00F479FB" w:rsidRPr="00624F36" w:rsidRDefault="008B3F5A" w:rsidP="00E63A45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24F36">
              <w:rPr>
                <w:rFonts w:ascii="Times New Roman" w:hAnsi="Times New Roman" w:cs="Times New Roman"/>
                <w:sz w:val="26"/>
                <w:szCs w:val="26"/>
              </w:rPr>
              <w:t xml:space="preserve">Единица управленческого </w:t>
            </w:r>
            <w:r w:rsidRPr="00624F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учета</w:t>
            </w:r>
          </w:p>
        </w:tc>
        <w:tc>
          <w:tcPr>
            <w:tcW w:w="7512" w:type="dxa"/>
          </w:tcPr>
          <w:p w14:paraId="4E5766AA" w14:textId="77777777" w:rsidR="00F479FB" w:rsidRPr="00624F36" w:rsidRDefault="008B3F5A" w:rsidP="00E63A45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F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Отдельный актив или комплекс активов, способных в том числе </w:t>
            </w:r>
            <w:r w:rsidRPr="00624F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потенциально генерировать поступление денежных средств</w:t>
            </w:r>
          </w:p>
        </w:tc>
      </w:tr>
      <w:tr w:rsidR="00F479FB" w:rsidRPr="00624F36" w14:paraId="28C4D272" w14:textId="77777777" w:rsidTr="00E63A45">
        <w:tc>
          <w:tcPr>
            <w:tcW w:w="2122" w:type="dxa"/>
          </w:tcPr>
          <w:p w14:paraId="49EA8C4A" w14:textId="77777777" w:rsidR="00F479FB" w:rsidRPr="00624F36" w:rsidRDefault="008B3F5A" w:rsidP="00E63A45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24F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Непрофильные активы</w:t>
            </w:r>
          </w:p>
        </w:tc>
        <w:tc>
          <w:tcPr>
            <w:tcW w:w="7512" w:type="dxa"/>
          </w:tcPr>
          <w:p w14:paraId="4614D88F" w14:textId="77777777" w:rsidR="00F479FB" w:rsidRPr="00624F36" w:rsidRDefault="008B3F5A" w:rsidP="00E63A45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F36">
              <w:rPr>
                <w:rFonts w:ascii="Times New Roman" w:hAnsi="Times New Roman" w:cs="Times New Roman"/>
                <w:sz w:val="26"/>
                <w:szCs w:val="26"/>
              </w:rPr>
              <w:t xml:space="preserve">Активы, принадлежащие Обществу на праве собственности, не соответствующие понятию </w:t>
            </w:r>
            <w:r w:rsidR="00624F3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24F36">
              <w:rPr>
                <w:rFonts w:ascii="Times New Roman" w:hAnsi="Times New Roman" w:cs="Times New Roman"/>
                <w:sz w:val="26"/>
                <w:szCs w:val="26"/>
              </w:rPr>
              <w:t>профильные активы</w:t>
            </w:r>
            <w:r w:rsidR="00624F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24F36">
              <w:rPr>
                <w:rFonts w:ascii="Times New Roman" w:hAnsi="Times New Roman" w:cs="Times New Roman"/>
                <w:sz w:val="26"/>
                <w:szCs w:val="26"/>
              </w:rPr>
              <w:t>, включая принадлежащие Обществу пакеты акций (доли) в хозяйственном обществе вне зависимости от основного вида деятельности Общества, составляющие в совокупности с пакетами (долями), находящимися в собственности дочерних обществ, менее 50 процентов уставного капитала</w:t>
            </w:r>
          </w:p>
        </w:tc>
      </w:tr>
      <w:tr w:rsidR="00F479FB" w:rsidRPr="00624F36" w14:paraId="1892CD09" w14:textId="77777777" w:rsidTr="00E63A45">
        <w:tc>
          <w:tcPr>
            <w:tcW w:w="2122" w:type="dxa"/>
          </w:tcPr>
          <w:p w14:paraId="21CA39DB" w14:textId="77777777" w:rsidR="00F479FB" w:rsidRPr="00624F36" w:rsidRDefault="008B3F5A" w:rsidP="00E63A45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24F36">
              <w:rPr>
                <w:rFonts w:ascii="Times New Roman" w:hAnsi="Times New Roman" w:cs="Times New Roman"/>
                <w:sz w:val="26"/>
                <w:szCs w:val="26"/>
              </w:rPr>
              <w:t>Профильные активы</w:t>
            </w:r>
          </w:p>
        </w:tc>
        <w:tc>
          <w:tcPr>
            <w:tcW w:w="7512" w:type="dxa"/>
          </w:tcPr>
          <w:p w14:paraId="661A4340" w14:textId="77777777" w:rsidR="00F479FB" w:rsidRPr="00624F36" w:rsidRDefault="008B3F5A" w:rsidP="00E63A45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F36">
              <w:rPr>
                <w:rFonts w:ascii="Times New Roman" w:hAnsi="Times New Roman" w:cs="Times New Roman"/>
                <w:sz w:val="26"/>
                <w:szCs w:val="26"/>
              </w:rPr>
              <w:t>Активы, принадлежащие Обществу на праве собственности и используемые в основных видах деятельности, или необходимые для реализации долгосрочной программы деятельности, стратегии развития, или соответствующие критериям профильности в соответствии с методическими рекомендациями, утвержденными распоряжением Правительства Российской Федерации от 10 мая 2017 г. № 894-р</w:t>
            </w:r>
          </w:p>
        </w:tc>
      </w:tr>
      <w:tr w:rsidR="00E63A45" w:rsidRPr="00624F36" w14:paraId="55FEC96E" w14:textId="77777777" w:rsidTr="00E63A45">
        <w:tc>
          <w:tcPr>
            <w:tcW w:w="2122" w:type="dxa"/>
          </w:tcPr>
          <w:p w14:paraId="52D0A37E" w14:textId="77777777" w:rsidR="00E63A45" w:rsidRPr="00624F36" w:rsidRDefault="00E63A45" w:rsidP="00E63A45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24F36">
              <w:rPr>
                <w:rFonts w:ascii="Times New Roman" w:hAnsi="Times New Roman" w:cs="Times New Roman"/>
                <w:sz w:val="26"/>
                <w:szCs w:val="26"/>
              </w:rPr>
              <w:t>Реестр непрофильных активов</w:t>
            </w:r>
          </w:p>
        </w:tc>
        <w:tc>
          <w:tcPr>
            <w:tcW w:w="7512" w:type="dxa"/>
          </w:tcPr>
          <w:p w14:paraId="291CEEB8" w14:textId="77777777" w:rsidR="00E63A45" w:rsidRPr="00624F36" w:rsidRDefault="00E63A45" w:rsidP="00E63A45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F36">
              <w:rPr>
                <w:rFonts w:ascii="Times New Roman" w:hAnsi="Times New Roman" w:cs="Times New Roman"/>
                <w:sz w:val="26"/>
                <w:szCs w:val="26"/>
              </w:rPr>
              <w:t>Перечень всех непрофильных активов Общества</w:t>
            </w:r>
          </w:p>
        </w:tc>
      </w:tr>
      <w:tr w:rsidR="00F479FB" w:rsidRPr="00624F36" w14:paraId="5807CCAF" w14:textId="77777777" w:rsidTr="00E63A45">
        <w:tc>
          <w:tcPr>
            <w:tcW w:w="2122" w:type="dxa"/>
          </w:tcPr>
          <w:p w14:paraId="2A8270D5" w14:textId="77777777" w:rsidR="00F479FB" w:rsidRPr="00624F36" w:rsidRDefault="00E63A45" w:rsidP="00E63A45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24F36">
              <w:rPr>
                <w:rFonts w:ascii="Times New Roman" w:hAnsi="Times New Roman" w:cs="Times New Roman"/>
                <w:sz w:val="26"/>
                <w:szCs w:val="26"/>
              </w:rPr>
              <w:t>План мероприятий по реализации непрофильных активов</w:t>
            </w:r>
          </w:p>
        </w:tc>
        <w:tc>
          <w:tcPr>
            <w:tcW w:w="7512" w:type="dxa"/>
          </w:tcPr>
          <w:p w14:paraId="692F561F" w14:textId="77777777" w:rsidR="00F479FB" w:rsidRPr="00624F36" w:rsidRDefault="00E63A45" w:rsidP="00E63A45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F36">
              <w:rPr>
                <w:rFonts w:ascii="Times New Roman" w:hAnsi="Times New Roman" w:cs="Times New Roman"/>
                <w:sz w:val="26"/>
                <w:szCs w:val="26"/>
              </w:rPr>
              <w:t>Документ Общества, включающий в себя перечень непрофильных активов, планируемый к реализации в отчетном году, способы его реализации с распределением по кварталам года, а также экономическое обоснование отчуждения непрофильных активов</w:t>
            </w:r>
          </w:p>
        </w:tc>
      </w:tr>
      <w:tr w:rsidR="00F479FB" w:rsidRPr="00624F36" w14:paraId="5C7F6748" w14:textId="77777777" w:rsidTr="00E63A45">
        <w:tc>
          <w:tcPr>
            <w:tcW w:w="2122" w:type="dxa"/>
          </w:tcPr>
          <w:p w14:paraId="3E444538" w14:textId="77777777" w:rsidR="00F479FB" w:rsidRPr="00624F36" w:rsidRDefault="00E63A45" w:rsidP="00E63A45">
            <w:pPr>
              <w:pStyle w:val="ConsPlusNormal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24F36">
              <w:rPr>
                <w:rFonts w:ascii="Times New Roman" w:hAnsi="Times New Roman" w:cs="Times New Roman"/>
                <w:sz w:val="26"/>
                <w:szCs w:val="26"/>
              </w:rPr>
              <w:t>Программа отчуждения непрофильных активов</w:t>
            </w:r>
          </w:p>
        </w:tc>
        <w:tc>
          <w:tcPr>
            <w:tcW w:w="7512" w:type="dxa"/>
          </w:tcPr>
          <w:p w14:paraId="5C20418B" w14:textId="77777777" w:rsidR="00F479FB" w:rsidRPr="00624F36" w:rsidRDefault="00E63A45" w:rsidP="00E63A45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F36">
              <w:rPr>
                <w:rFonts w:ascii="Times New Roman" w:hAnsi="Times New Roman" w:cs="Times New Roman"/>
                <w:sz w:val="26"/>
                <w:szCs w:val="26"/>
              </w:rPr>
              <w:t>Документ Общества, отражающий основные подходы, принципы и механизм выявления и реализации непрофильных активов, разрабатываемый на период до 3 лет (в случае пролонгации программы отчуждения непрофильных активов на период свыше 3 лет требуется обоснование)</w:t>
            </w:r>
          </w:p>
        </w:tc>
      </w:tr>
    </w:tbl>
    <w:p w14:paraId="1EAA23AE" w14:textId="77777777" w:rsidR="000405C4" w:rsidRPr="00624F36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0277A9E" w14:textId="77777777" w:rsidR="000405C4" w:rsidRPr="00624F36" w:rsidRDefault="000405C4" w:rsidP="000405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3. Принципы реализации непрофильных активов</w:t>
      </w:r>
    </w:p>
    <w:p w14:paraId="0597BFEA" w14:textId="77777777" w:rsidR="000405C4" w:rsidRPr="00624F36" w:rsidRDefault="000405C4" w:rsidP="000405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9AA368C" w14:textId="77777777" w:rsidR="000405C4" w:rsidRPr="00624F36" w:rsidRDefault="00BF525A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При реализации непрофильных активов </w:t>
      </w:r>
      <w:r w:rsidR="00E63A45" w:rsidRPr="00624F36">
        <w:rPr>
          <w:rFonts w:ascii="Times New Roman" w:hAnsi="Times New Roman" w:cs="Times New Roman"/>
          <w:sz w:val="26"/>
          <w:szCs w:val="26"/>
        </w:rPr>
        <w:t>Обществ</w:t>
      </w:r>
      <w:r w:rsidR="000405C4" w:rsidRPr="00624F36">
        <w:rPr>
          <w:rFonts w:ascii="Times New Roman" w:hAnsi="Times New Roman" w:cs="Times New Roman"/>
          <w:sz w:val="26"/>
          <w:szCs w:val="26"/>
        </w:rPr>
        <w:t>о руководствуется такими принципами, как:</w:t>
      </w:r>
    </w:p>
    <w:p w14:paraId="01FB661A" w14:textId="77777777" w:rsidR="000405C4" w:rsidRPr="00624F36" w:rsidRDefault="00E63A45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а</w:t>
      </w:r>
      <w:r w:rsidR="000405C4" w:rsidRPr="00624F36">
        <w:rPr>
          <w:rFonts w:ascii="Times New Roman" w:hAnsi="Times New Roman" w:cs="Times New Roman"/>
          <w:sz w:val="26"/>
          <w:szCs w:val="26"/>
        </w:rPr>
        <w:t>)</w:t>
      </w:r>
      <w:r w:rsidR="00621A88" w:rsidRPr="00624F36"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транспарентность - открытость и доступность информации о применяемых методах и подходах по выявлению непрофильных активов из всей совокупности активов </w:t>
      </w:r>
      <w:r w:rsidRPr="00624F36">
        <w:rPr>
          <w:rFonts w:ascii="Times New Roman" w:hAnsi="Times New Roman" w:cs="Times New Roman"/>
          <w:sz w:val="26"/>
          <w:szCs w:val="26"/>
        </w:rPr>
        <w:t>Обществ</w:t>
      </w:r>
      <w:r w:rsidR="000405C4" w:rsidRPr="00624F36">
        <w:rPr>
          <w:rFonts w:ascii="Times New Roman" w:hAnsi="Times New Roman" w:cs="Times New Roman"/>
          <w:sz w:val="26"/>
          <w:szCs w:val="26"/>
        </w:rPr>
        <w:t>а;</w:t>
      </w:r>
    </w:p>
    <w:p w14:paraId="24889A73" w14:textId="77777777" w:rsidR="00E63A45" w:rsidRPr="00624F36" w:rsidRDefault="00E63A45" w:rsidP="00E63A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б)</w:t>
      </w:r>
      <w:r w:rsidR="00621A88" w:rsidRPr="00624F36">
        <w:rPr>
          <w:rFonts w:ascii="Times New Roman" w:hAnsi="Times New Roman" w:cs="Times New Roman"/>
          <w:sz w:val="26"/>
          <w:szCs w:val="26"/>
        </w:rPr>
        <w:tab/>
      </w:r>
      <w:r w:rsidRPr="00624F36">
        <w:rPr>
          <w:rFonts w:ascii="Times New Roman" w:hAnsi="Times New Roman" w:cs="Times New Roman"/>
          <w:sz w:val="26"/>
          <w:szCs w:val="26"/>
        </w:rPr>
        <w:t>системность - регулярн</w:t>
      </w:r>
      <w:r w:rsidR="00621A88" w:rsidRPr="00624F36">
        <w:rPr>
          <w:rFonts w:ascii="Times New Roman" w:hAnsi="Times New Roman" w:cs="Times New Roman"/>
          <w:sz w:val="26"/>
          <w:szCs w:val="26"/>
        </w:rPr>
        <w:t>ый</w:t>
      </w:r>
      <w:r w:rsidRPr="00624F36">
        <w:rPr>
          <w:rFonts w:ascii="Times New Roman" w:hAnsi="Times New Roman" w:cs="Times New Roman"/>
          <w:sz w:val="26"/>
          <w:szCs w:val="26"/>
        </w:rPr>
        <w:t xml:space="preserve"> анализ активов </w:t>
      </w:r>
      <w:r w:rsidR="00621A88" w:rsidRPr="00624F36">
        <w:rPr>
          <w:rFonts w:ascii="Times New Roman" w:hAnsi="Times New Roman" w:cs="Times New Roman"/>
          <w:sz w:val="26"/>
          <w:szCs w:val="26"/>
        </w:rPr>
        <w:t>Обществ</w:t>
      </w:r>
      <w:r w:rsidRPr="00624F36">
        <w:rPr>
          <w:rFonts w:ascii="Times New Roman" w:hAnsi="Times New Roman" w:cs="Times New Roman"/>
          <w:sz w:val="26"/>
          <w:szCs w:val="26"/>
        </w:rPr>
        <w:t xml:space="preserve">а на предмет выявления </w:t>
      </w:r>
      <w:r w:rsidR="00621A88" w:rsidRPr="00624F36">
        <w:rPr>
          <w:rFonts w:ascii="Times New Roman" w:hAnsi="Times New Roman" w:cs="Times New Roman"/>
          <w:sz w:val="26"/>
          <w:szCs w:val="26"/>
        </w:rPr>
        <w:t xml:space="preserve">их </w:t>
      </w:r>
      <w:proofErr w:type="spellStart"/>
      <w:r w:rsidRPr="00624F36">
        <w:rPr>
          <w:rFonts w:ascii="Times New Roman" w:hAnsi="Times New Roman" w:cs="Times New Roman"/>
          <w:sz w:val="26"/>
          <w:szCs w:val="26"/>
        </w:rPr>
        <w:t>непрофильн</w:t>
      </w:r>
      <w:r w:rsidR="00621A88" w:rsidRPr="00624F36">
        <w:rPr>
          <w:rFonts w:ascii="Times New Roman" w:hAnsi="Times New Roman" w:cs="Times New Roman"/>
          <w:sz w:val="26"/>
          <w:szCs w:val="26"/>
        </w:rPr>
        <w:t>ости</w:t>
      </w:r>
      <w:proofErr w:type="spellEnd"/>
      <w:r w:rsidRPr="00624F36">
        <w:rPr>
          <w:rFonts w:ascii="Times New Roman" w:hAnsi="Times New Roman" w:cs="Times New Roman"/>
          <w:sz w:val="26"/>
          <w:szCs w:val="26"/>
        </w:rPr>
        <w:t>;</w:t>
      </w:r>
    </w:p>
    <w:p w14:paraId="2799E2F1" w14:textId="77777777" w:rsidR="000405C4" w:rsidRPr="00624F36" w:rsidRDefault="00621A88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в</w:t>
      </w:r>
      <w:r w:rsidR="000405C4" w:rsidRPr="00624F36">
        <w:rPr>
          <w:rFonts w:ascii="Times New Roman" w:hAnsi="Times New Roman" w:cs="Times New Roman"/>
          <w:sz w:val="26"/>
          <w:szCs w:val="26"/>
        </w:rPr>
        <w:t>)</w:t>
      </w:r>
      <w:r w:rsidRPr="00624F36"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>прозрачность - обеспечение открытых и публичных процедур по реализации непрофильных активов, в том числе использование доступных для потенциальных покупателей способов раскрытия информации о реализации непрофильных активов;</w:t>
      </w:r>
    </w:p>
    <w:p w14:paraId="55A41061" w14:textId="77777777" w:rsidR="000405C4" w:rsidRPr="00624F36" w:rsidRDefault="00621A88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г</w:t>
      </w:r>
      <w:r w:rsidR="000405C4" w:rsidRPr="00624F36">
        <w:rPr>
          <w:rFonts w:ascii="Times New Roman" w:hAnsi="Times New Roman" w:cs="Times New Roman"/>
          <w:sz w:val="26"/>
          <w:szCs w:val="26"/>
        </w:rPr>
        <w:t>)</w:t>
      </w:r>
      <w:r w:rsidRPr="00624F36"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эффективность - </w:t>
      </w:r>
      <w:r w:rsidRPr="00624F36">
        <w:rPr>
          <w:rFonts w:ascii="Times New Roman" w:hAnsi="Times New Roman" w:cs="Times New Roman"/>
          <w:sz w:val="26"/>
          <w:szCs w:val="26"/>
        </w:rPr>
        <w:t>экономически обоснованная реализация непрофильного актива</w:t>
      </w:r>
      <w:r w:rsidR="000405C4" w:rsidRPr="00624F36">
        <w:rPr>
          <w:rFonts w:ascii="Times New Roman" w:hAnsi="Times New Roman" w:cs="Times New Roman"/>
          <w:sz w:val="26"/>
          <w:szCs w:val="26"/>
        </w:rPr>
        <w:t>;</w:t>
      </w:r>
    </w:p>
    <w:p w14:paraId="12152CC0" w14:textId="77777777" w:rsidR="000405C4" w:rsidRPr="00624F36" w:rsidRDefault="00621A88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д</w:t>
      </w:r>
      <w:r w:rsidR="000405C4" w:rsidRPr="00624F36">
        <w:rPr>
          <w:rFonts w:ascii="Times New Roman" w:hAnsi="Times New Roman" w:cs="Times New Roman"/>
          <w:sz w:val="26"/>
          <w:szCs w:val="26"/>
        </w:rPr>
        <w:t>)</w:t>
      </w:r>
      <w:r w:rsidRPr="00624F36"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максимизация доходов - </w:t>
      </w:r>
      <w:r w:rsidRPr="00624F36">
        <w:rPr>
          <w:rFonts w:ascii="Times New Roman" w:hAnsi="Times New Roman" w:cs="Times New Roman"/>
          <w:sz w:val="26"/>
          <w:szCs w:val="26"/>
        </w:rPr>
        <w:t>реализация непрофильных активов на возмездной основе</w:t>
      </w:r>
      <w:r w:rsidR="000405C4" w:rsidRPr="00624F36">
        <w:rPr>
          <w:rFonts w:ascii="Times New Roman" w:hAnsi="Times New Roman" w:cs="Times New Roman"/>
          <w:sz w:val="26"/>
          <w:szCs w:val="26"/>
        </w:rPr>
        <w:t>;</w:t>
      </w:r>
    </w:p>
    <w:p w14:paraId="516272E7" w14:textId="77777777" w:rsidR="000405C4" w:rsidRPr="00624F36" w:rsidRDefault="00621A88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е</w:t>
      </w:r>
      <w:r w:rsidR="000405C4" w:rsidRPr="00624F36">
        <w:rPr>
          <w:rFonts w:ascii="Times New Roman" w:hAnsi="Times New Roman" w:cs="Times New Roman"/>
          <w:sz w:val="26"/>
          <w:szCs w:val="26"/>
        </w:rPr>
        <w:t>)</w:t>
      </w:r>
      <w:r w:rsidRPr="00624F36"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>минимизация расходов - снижение затрат на содержание неликвидных активов;</w:t>
      </w:r>
    </w:p>
    <w:p w14:paraId="48DEE7C0" w14:textId="77777777" w:rsidR="000405C4" w:rsidRPr="00624F36" w:rsidRDefault="00621A88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ж</w:t>
      </w:r>
      <w:r w:rsidR="000405C4" w:rsidRPr="00624F36">
        <w:rPr>
          <w:rFonts w:ascii="Times New Roman" w:hAnsi="Times New Roman" w:cs="Times New Roman"/>
          <w:sz w:val="26"/>
          <w:szCs w:val="26"/>
        </w:rPr>
        <w:t>)</w:t>
      </w:r>
      <w:r w:rsidRPr="00624F36"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защита экономических интересов </w:t>
      </w:r>
      <w:r w:rsidRPr="00624F36">
        <w:rPr>
          <w:rFonts w:ascii="Times New Roman" w:hAnsi="Times New Roman" w:cs="Times New Roman"/>
          <w:sz w:val="26"/>
          <w:szCs w:val="26"/>
        </w:rPr>
        <w:t>Обществ</w:t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а при распоряжении активами - </w:t>
      </w:r>
      <w:r w:rsidR="000405C4" w:rsidRPr="00624F36">
        <w:rPr>
          <w:rFonts w:ascii="Times New Roman" w:hAnsi="Times New Roman" w:cs="Times New Roman"/>
          <w:sz w:val="26"/>
          <w:szCs w:val="26"/>
        </w:rPr>
        <w:lastRenderedPageBreak/>
        <w:t xml:space="preserve">своевременная реализация активов </w:t>
      </w:r>
      <w:r w:rsidRPr="00624F36">
        <w:rPr>
          <w:rFonts w:ascii="Times New Roman" w:hAnsi="Times New Roman" w:cs="Times New Roman"/>
          <w:sz w:val="26"/>
          <w:szCs w:val="26"/>
        </w:rPr>
        <w:t>Обществ</w:t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а, предотвращение потери стоимости активов, защита прав и интересов </w:t>
      </w:r>
      <w:r w:rsidRPr="00624F36">
        <w:rPr>
          <w:rFonts w:ascii="Times New Roman" w:hAnsi="Times New Roman" w:cs="Times New Roman"/>
          <w:sz w:val="26"/>
          <w:szCs w:val="26"/>
        </w:rPr>
        <w:t>Обществ</w:t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а перед </w:t>
      </w:r>
      <w:r w:rsidRPr="00624F36">
        <w:rPr>
          <w:rFonts w:ascii="Times New Roman" w:hAnsi="Times New Roman" w:cs="Times New Roman"/>
          <w:sz w:val="26"/>
          <w:szCs w:val="26"/>
        </w:rPr>
        <w:t xml:space="preserve">совладельцами активов и </w:t>
      </w:r>
      <w:r w:rsidR="000405C4" w:rsidRPr="00624F36">
        <w:rPr>
          <w:rFonts w:ascii="Times New Roman" w:hAnsi="Times New Roman" w:cs="Times New Roman"/>
          <w:sz w:val="26"/>
          <w:szCs w:val="26"/>
        </w:rPr>
        <w:t>третьими лицами.</w:t>
      </w:r>
    </w:p>
    <w:p w14:paraId="2A6D96CE" w14:textId="77777777" w:rsidR="000405C4" w:rsidRPr="00624F36" w:rsidRDefault="000405C4" w:rsidP="000405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93F1F72" w14:textId="77777777" w:rsidR="000405C4" w:rsidRPr="00624F36" w:rsidRDefault="000405C4" w:rsidP="000405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 xml:space="preserve">4. Порядок </w:t>
      </w:r>
      <w:r w:rsidR="006E20E5" w:rsidRPr="00624F36">
        <w:rPr>
          <w:rFonts w:ascii="Times New Roman" w:hAnsi="Times New Roman" w:cs="Times New Roman"/>
          <w:sz w:val="26"/>
          <w:szCs w:val="26"/>
        </w:rPr>
        <w:t>опреде</w:t>
      </w:r>
      <w:r w:rsidRPr="00624F36">
        <w:rPr>
          <w:rFonts w:ascii="Times New Roman" w:hAnsi="Times New Roman" w:cs="Times New Roman"/>
          <w:sz w:val="26"/>
          <w:szCs w:val="26"/>
        </w:rPr>
        <w:t>ления профильн</w:t>
      </w:r>
      <w:r w:rsidR="006E20E5" w:rsidRPr="00624F36">
        <w:rPr>
          <w:rFonts w:ascii="Times New Roman" w:hAnsi="Times New Roman" w:cs="Times New Roman"/>
          <w:sz w:val="26"/>
          <w:szCs w:val="26"/>
        </w:rPr>
        <w:t>ости</w:t>
      </w:r>
      <w:r w:rsidRPr="00624F36">
        <w:rPr>
          <w:rFonts w:ascii="Times New Roman" w:hAnsi="Times New Roman" w:cs="Times New Roman"/>
          <w:sz w:val="26"/>
          <w:szCs w:val="26"/>
        </w:rPr>
        <w:t xml:space="preserve"> активов</w:t>
      </w:r>
    </w:p>
    <w:p w14:paraId="15A6449D" w14:textId="77777777" w:rsidR="000405C4" w:rsidRPr="00624F36" w:rsidRDefault="000405C4" w:rsidP="000405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6A2F99A" w14:textId="77777777" w:rsidR="00CF6BA9" w:rsidRDefault="00BF525A" w:rsidP="006E20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>
        <w:rPr>
          <w:rFonts w:ascii="Times New Roman" w:hAnsi="Times New Roman" w:cs="Times New Roman"/>
          <w:sz w:val="26"/>
          <w:szCs w:val="26"/>
        </w:rPr>
        <w:tab/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Для определения профильности единиц управленческого учета </w:t>
      </w:r>
      <w:r w:rsidR="00CF6BA9">
        <w:rPr>
          <w:rFonts w:ascii="Times New Roman" w:hAnsi="Times New Roman" w:cs="Times New Roman"/>
          <w:sz w:val="26"/>
          <w:szCs w:val="26"/>
        </w:rPr>
        <w:t xml:space="preserve">в Обществе создается Комиссия по </w:t>
      </w:r>
      <w:r w:rsidR="00CF6BA9" w:rsidRPr="00624F36">
        <w:rPr>
          <w:rFonts w:ascii="Times New Roman" w:hAnsi="Times New Roman" w:cs="Times New Roman"/>
          <w:sz w:val="26"/>
          <w:szCs w:val="26"/>
        </w:rPr>
        <w:t>выявлению и реализации непрофильных активов</w:t>
      </w:r>
      <w:r w:rsidR="00CF6BA9">
        <w:rPr>
          <w:rFonts w:ascii="Times New Roman" w:hAnsi="Times New Roman" w:cs="Times New Roman"/>
          <w:sz w:val="26"/>
          <w:szCs w:val="26"/>
        </w:rPr>
        <w:t xml:space="preserve"> (далее – Комиссия). Состав Комиссии и порядок действий по </w:t>
      </w:r>
      <w:r w:rsidR="00CF6BA9" w:rsidRPr="00624F36">
        <w:rPr>
          <w:rFonts w:ascii="Times New Roman" w:hAnsi="Times New Roman" w:cs="Times New Roman"/>
          <w:sz w:val="26"/>
          <w:szCs w:val="26"/>
        </w:rPr>
        <w:t>выявлению и реализации непрофильных активов</w:t>
      </w:r>
      <w:r w:rsidR="00CF6BA9">
        <w:rPr>
          <w:rFonts w:ascii="Times New Roman" w:hAnsi="Times New Roman" w:cs="Times New Roman"/>
          <w:sz w:val="26"/>
          <w:szCs w:val="26"/>
        </w:rPr>
        <w:t xml:space="preserve"> определяется нормативно-распорядительным актом (приказом) Общества и настоящей Программой.</w:t>
      </w:r>
    </w:p>
    <w:p w14:paraId="554E561F" w14:textId="77777777" w:rsidR="006E20E5" w:rsidRDefault="00CF6BA9" w:rsidP="006E20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Комиссией</w:t>
      </w:r>
      <w:r w:rsidR="00BE5FE0" w:rsidRPr="00624F36">
        <w:rPr>
          <w:rFonts w:ascii="Times New Roman" w:hAnsi="Times New Roman" w:cs="Times New Roman"/>
          <w:sz w:val="26"/>
          <w:szCs w:val="26"/>
        </w:rPr>
        <w:t xml:space="preserve"> </w:t>
      </w:r>
      <w:r w:rsidR="006E20E5" w:rsidRPr="00624F36">
        <w:rPr>
          <w:rFonts w:ascii="Times New Roman" w:hAnsi="Times New Roman" w:cs="Times New Roman"/>
          <w:sz w:val="26"/>
          <w:szCs w:val="26"/>
        </w:rPr>
        <w:t>пров</w:t>
      </w:r>
      <w:r w:rsidR="00BF525A">
        <w:rPr>
          <w:rFonts w:ascii="Times New Roman" w:hAnsi="Times New Roman" w:cs="Times New Roman"/>
          <w:sz w:val="26"/>
          <w:szCs w:val="26"/>
        </w:rPr>
        <w:t>о</w:t>
      </w:r>
      <w:r w:rsidR="006E20E5" w:rsidRPr="00624F36">
        <w:rPr>
          <w:rFonts w:ascii="Times New Roman" w:hAnsi="Times New Roman" w:cs="Times New Roman"/>
          <w:sz w:val="26"/>
          <w:szCs w:val="26"/>
        </w:rPr>
        <w:t>д</w:t>
      </w:r>
      <w:r w:rsidR="00BE5FE0" w:rsidRPr="00624F36">
        <w:rPr>
          <w:rFonts w:ascii="Times New Roman" w:hAnsi="Times New Roman" w:cs="Times New Roman"/>
          <w:sz w:val="26"/>
          <w:szCs w:val="26"/>
        </w:rPr>
        <w:t>ится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 анализ использования актива при осуществлении </w:t>
      </w:r>
      <w:r w:rsidR="00BE5FE0" w:rsidRPr="00624F36">
        <w:rPr>
          <w:rFonts w:ascii="Times New Roman" w:hAnsi="Times New Roman" w:cs="Times New Roman"/>
          <w:sz w:val="26"/>
          <w:szCs w:val="26"/>
        </w:rPr>
        <w:t>О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бществом основных видов деятельности или влияния актива на достижение целей и задач </w:t>
      </w:r>
      <w:r w:rsidR="00BE5FE0" w:rsidRPr="00624F36">
        <w:rPr>
          <w:rFonts w:ascii="Times New Roman" w:hAnsi="Times New Roman" w:cs="Times New Roman"/>
          <w:sz w:val="26"/>
          <w:szCs w:val="26"/>
        </w:rPr>
        <w:t>О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бщества, предусмотренных стратегией развития или долгосрочной программой развития с учетом критериев определения профильности единиц управленческого учета, приведенных в приложении </w:t>
      </w:r>
      <w:r w:rsidR="00BE5FE0" w:rsidRPr="00624F36">
        <w:rPr>
          <w:rFonts w:ascii="Times New Roman" w:hAnsi="Times New Roman" w:cs="Times New Roman"/>
          <w:sz w:val="26"/>
          <w:szCs w:val="26"/>
        </w:rPr>
        <w:t>№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 1</w:t>
      </w:r>
      <w:r w:rsidR="00BE5FE0" w:rsidRPr="00624F36">
        <w:rPr>
          <w:rFonts w:ascii="Times New Roman" w:hAnsi="Times New Roman" w:cs="Times New Roman"/>
          <w:sz w:val="26"/>
          <w:szCs w:val="26"/>
        </w:rPr>
        <w:t xml:space="preserve"> к методическим рекомендациям, утвержденным распоряжением Правительства Российской Федерации от 10 мая 2017 г. № 894-р</w:t>
      </w:r>
      <w:r w:rsidR="006E20E5" w:rsidRPr="00624F36">
        <w:rPr>
          <w:rFonts w:ascii="Times New Roman" w:hAnsi="Times New Roman" w:cs="Times New Roman"/>
          <w:sz w:val="26"/>
          <w:szCs w:val="26"/>
        </w:rPr>
        <w:t>.</w:t>
      </w:r>
    </w:p>
    <w:p w14:paraId="394AC08C" w14:textId="77777777" w:rsidR="006E20E5" w:rsidRPr="00624F36" w:rsidRDefault="006E20E5" w:rsidP="006E20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В случае если единица управленческого учета используется при осуществлении основных видов деятельности, а также если единица управленческого учета (отдельный актив или комплекс активов) не используется при осуществлении основного вида деятельности, но при этом оказывает влияние на достижение целей и задач, предусмотренных стратегией развития или долгосрочной программой развития</w:t>
      </w:r>
      <w:r w:rsidR="00BE5FE0" w:rsidRPr="00624F36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Pr="00624F36">
        <w:rPr>
          <w:rFonts w:ascii="Times New Roman" w:hAnsi="Times New Roman" w:cs="Times New Roman"/>
          <w:sz w:val="26"/>
          <w:szCs w:val="26"/>
        </w:rPr>
        <w:t>, то единица управленческого учета относится к профильным активам.</w:t>
      </w:r>
    </w:p>
    <w:p w14:paraId="03C99A2C" w14:textId="77777777" w:rsidR="00BF525A" w:rsidRPr="00624F36" w:rsidRDefault="00BF525A" w:rsidP="00BF52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624F36">
        <w:rPr>
          <w:rFonts w:ascii="Times New Roman" w:hAnsi="Times New Roman" w:cs="Times New Roman"/>
          <w:sz w:val="26"/>
          <w:szCs w:val="26"/>
        </w:rPr>
        <w:t>нализ использования актив</w:t>
      </w:r>
      <w:r>
        <w:rPr>
          <w:rFonts w:ascii="Times New Roman" w:hAnsi="Times New Roman" w:cs="Times New Roman"/>
          <w:sz w:val="26"/>
          <w:szCs w:val="26"/>
        </w:rPr>
        <w:t xml:space="preserve">ов </w:t>
      </w:r>
      <w:r w:rsidRPr="00624F36">
        <w:rPr>
          <w:rFonts w:ascii="Times New Roman" w:hAnsi="Times New Roman" w:cs="Times New Roman"/>
          <w:sz w:val="26"/>
          <w:szCs w:val="26"/>
        </w:rPr>
        <w:t xml:space="preserve">на предмет выявления их </w:t>
      </w:r>
      <w:proofErr w:type="spellStart"/>
      <w:r w:rsidRPr="00624F36">
        <w:rPr>
          <w:rFonts w:ascii="Times New Roman" w:hAnsi="Times New Roman" w:cs="Times New Roman"/>
          <w:sz w:val="26"/>
          <w:szCs w:val="26"/>
        </w:rPr>
        <w:t>непрофильности</w:t>
      </w:r>
      <w:proofErr w:type="spellEnd"/>
      <w:r w:rsidRPr="00BF525A">
        <w:rPr>
          <w:rFonts w:ascii="Times New Roman" w:hAnsi="Times New Roman" w:cs="Times New Roman"/>
          <w:sz w:val="26"/>
          <w:szCs w:val="26"/>
        </w:rPr>
        <w:t xml:space="preserve"> </w:t>
      </w:r>
      <w:r w:rsidRPr="00624F36">
        <w:rPr>
          <w:rFonts w:ascii="Times New Roman" w:hAnsi="Times New Roman" w:cs="Times New Roman"/>
          <w:sz w:val="26"/>
          <w:szCs w:val="26"/>
        </w:rPr>
        <w:t>пров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24F36">
        <w:rPr>
          <w:rFonts w:ascii="Times New Roman" w:hAnsi="Times New Roman" w:cs="Times New Roman"/>
          <w:sz w:val="26"/>
          <w:szCs w:val="26"/>
        </w:rPr>
        <w:t xml:space="preserve">дится </w:t>
      </w:r>
      <w:r w:rsidR="00CF6BA9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в процессе эксплуатации </w:t>
      </w:r>
      <w:r w:rsidR="005B2982">
        <w:rPr>
          <w:rFonts w:ascii="Times New Roman" w:hAnsi="Times New Roman" w:cs="Times New Roman"/>
          <w:sz w:val="26"/>
          <w:szCs w:val="26"/>
        </w:rPr>
        <w:t>имущества</w:t>
      </w:r>
      <w:r w:rsidR="00CF6BA9">
        <w:rPr>
          <w:rFonts w:ascii="Times New Roman" w:hAnsi="Times New Roman" w:cs="Times New Roman"/>
          <w:sz w:val="26"/>
          <w:szCs w:val="26"/>
        </w:rPr>
        <w:t>, но</w:t>
      </w:r>
      <w:r w:rsidR="005B29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реже одного раза в год.</w:t>
      </w:r>
    </w:p>
    <w:p w14:paraId="682C3F42" w14:textId="77777777" w:rsidR="006E20E5" w:rsidRPr="00624F36" w:rsidRDefault="00BF525A" w:rsidP="006E20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ab/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В иных случаях оценку единиц управленческого учета для отнесения к профильным активам или непрофильным активам </w:t>
      </w:r>
      <w:r w:rsidR="00CF6BA9">
        <w:rPr>
          <w:rFonts w:ascii="Times New Roman" w:hAnsi="Times New Roman" w:cs="Times New Roman"/>
          <w:sz w:val="26"/>
          <w:szCs w:val="26"/>
        </w:rPr>
        <w:t>Комиссия</w:t>
      </w:r>
      <w:r w:rsidR="00BE5FE0" w:rsidRPr="00624F36">
        <w:rPr>
          <w:rFonts w:ascii="Times New Roman" w:hAnsi="Times New Roman" w:cs="Times New Roman"/>
          <w:sz w:val="26"/>
          <w:szCs w:val="26"/>
        </w:rPr>
        <w:t xml:space="preserve"> </w:t>
      </w:r>
      <w:r w:rsidR="006E20E5" w:rsidRPr="00624F36">
        <w:rPr>
          <w:rFonts w:ascii="Times New Roman" w:hAnsi="Times New Roman" w:cs="Times New Roman"/>
          <w:sz w:val="26"/>
          <w:szCs w:val="26"/>
        </w:rPr>
        <w:t>осуществля</w:t>
      </w:r>
      <w:r w:rsidR="00BE5FE0" w:rsidRPr="00624F36">
        <w:rPr>
          <w:rFonts w:ascii="Times New Roman" w:hAnsi="Times New Roman" w:cs="Times New Roman"/>
          <w:sz w:val="26"/>
          <w:szCs w:val="26"/>
        </w:rPr>
        <w:t>ет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 по следующему алгоритму:</w:t>
      </w:r>
    </w:p>
    <w:p w14:paraId="0483A670" w14:textId="77777777" w:rsidR="006E20E5" w:rsidRPr="00624F36" w:rsidRDefault="00BF525A" w:rsidP="006E20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</w:t>
      </w:r>
      <w:r>
        <w:rPr>
          <w:rFonts w:ascii="Times New Roman" w:hAnsi="Times New Roman" w:cs="Times New Roman"/>
          <w:sz w:val="26"/>
          <w:szCs w:val="26"/>
        </w:rPr>
        <w:tab/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необходимо определить степень влияния критериев, приведенных в приложении </w:t>
      </w:r>
      <w:r w:rsidR="00BE5FE0" w:rsidRPr="00624F36">
        <w:rPr>
          <w:rFonts w:ascii="Times New Roman" w:hAnsi="Times New Roman" w:cs="Times New Roman"/>
          <w:sz w:val="26"/>
          <w:szCs w:val="26"/>
        </w:rPr>
        <w:t>№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 1 </w:t>
      </w:r>
      <w:r w:rsidR="00BE5FE0" w:rsidRPr="00624F36">
        <w:rPr>
          <w:rFonts w:ascii="Times New Roman" w:hAnsi="Times New Roman" w:cs="Times New Roman"/>
          <w:sz w:val="26"/>
          <w:szCs w:val="26"/>
        </w:rPr>
        <w:t>к методическим рекомендациям, утвержденным распоряжением Правительства Российской Федерации от 10 мая 2017 г. № 894-р</w:t>
      </w:r>
      <w:r w:rsidR="006E20E5" w:rsidRPr="00624F36">
        <w:rPr>
          <w:rFonts w:ascii="Times New Roman" w:hAnsi="Times New Roman" w:cs="Times New Roman"/>
          <w:sz w:val="26"/>
          <w:szCs w:val="26"/>
        </w:rPr>
        <w:t>, на каждую отдельную единицу управленческого учета путем выбора ответов (</w:t>
      </w:r>
      <w:r w:rsidR="00BE5FE0" w:rsidRPr="00624F36">
        <w:rPr>
          <w:rFonts w:ascii="Times New Roman" w:hAnsi="Times New Roman" w:cs="Times New Roman"/>
          <w:sz w:val="26"/>
          <w:szCs w:val="26"/>
        </w:rPr>
        <w:t>«</w:t>
      </w:r>
      <w:r w:rsidR="006E20E5" w:rsidRPr="00624F36">
        <w:rPr>
          <w:rFonts w:ascii="Times New Roman" w:hAnsi="Times New Roman" w:cs="Times New Roman"/>
          <w:sz w:val="26"/>
          <w:szCs w:val="26"/>
        </w:rPr>
        <w:t>да</w:t>
      </w:r>
      <w:r w:rsidR="00BE5FE0" w:rsidRPr="00624F36">
        <w:rPr>
          <w:rFonts w:ascii="Times New Roman" w:hAnsi="Times New Roman" w:cs="Times New Roman"/>
          <w:sz w:val="26"/>
          <w:szCs w:val="26"/>
        </w:rPr>
        <w:t>»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 - критерий оказывает влияние или </w:t>
      </w:r>
      <w:r w:rsidR="00BE5FE0" w:rsidRPr="00624F36">
        <w:rPr>
          <w:rFonts w:ascii="Times New Roman" w:hAnsi="Times New Roman" w:cs="Times New Roman"/>
          <w:sz w:val="26"/>
          <w:szCs w:val="26"/>
        </w:rPr>
        <w:t>«</w:t>
      </w:r>
      <w:r w:rsidR="006E20E5" w:rsidRPr="00624F36">
        <w:rPr>
          <w:rFonts w:ascii="Times New Roman" w:hAnsi="Times New Roman" w:cs="Times New Roman"/>
          <w:sz w:val="26"/>
          <w:szCs w:val="26"/>
        </w:rPr>
        <w:t>нет</w:t>
      </w:r>
      <w:r w:rsidR="00BE5FE0" w:rsidRPr="00624F36">
        <w:rPr>
          <w:rFonts w:ascii="Times New Roman" w:hAnsi="Times New Roman" w:cs="Times New Roman"/>
          <w:sz w:val="26"/>
          <w:szCs w:val="26"/>
        </w:rPr>
        <w:t>»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 - критерий не влияет);</w:t>
      </w:r>
    </w:p>
    <w:p w14:paraId="4994D9E6" w14:textId="77777777" w:rsidR="006E20E5" w:rsidRPr="00624F36" w:rsidRDefault="00BF525A" w:rsidP="006E20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</w:t>
      </w:r>
      <w:r>
        <w:rPr>
          <w:rFonts w:ascii="Times New Roman" w:hAnsi="Times New Roman" w:cs="Times New Roman"/>
          <w:sz w:val="26"/>
          <w:szCs w:val="26"/>
        </w:rPr>
        <w:tab/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по итогам анализа степени влияния критериев на единицу управленческого учета </w:t>
      </w:r>
      <w:r w:rsidR="00CF6BA9">
        <w:rPr>
          <w:rFonts w:ascii="Times New Roman" w:hAnsi="Times New Roman" w:cs="Times New Roman"/>
          <w:sz w:val="26"/>
          <w:szCs w:val="26"/>
        </w:rPr>
        <w:t>Комиссия</w:t>
      </w:r>
      <w:r w:rsidR="00BE5FE0" w:rsidRPr="00624F36">
        <w:rPr>
          <w:rFonts w:ascii="Times New Roman" w:hAnsi="Times New Roman" w:cs="Times New Roman"/>
          <w:sz w:val="26"/>
          <w:szCs w:val="26"/>
        </w:rPr>
        <w:t xml:space="preserve"> </w:t>
      </w:r>
      <w:r w:rsidR="006E20E5" w:rsidRPr="00624F36">
        <w:rPr>
          <w:rFonts w:ascii="Times New Roman" w:hAnsi="Times New Roman" w:cs="Times New Roman"/>
          <w:sz w:val="26"/>
          <w:szCs w:val="26"/>
        </w:rPr>
        <w:t>сопостав</w:t>
      </w:r>
      <w:r w:rsidR="00BE5FE0" w:rsidRPr="00624F36">
        <w:rPr>
          <w:rFonts w:ascii="Times New Roman" w:hAnsi="Times New Roman" w:cs="Times New Roman"/>
          <w:sz w:val="26"/>
          <w:szCs w:val="26"/>
        </w:rPr>
        <w:t>ляет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 получившийся результат ответов с целевыми ответами для определения профильного актива, приведенными в приложении </w:t>
      </w:r>
      <w:r w:rsidR="00BE5FE0" w:rsidRPr="00624F36">
        <w:rPr>
          <w:rFonts w:ascii="Times New Roman" w:hAnsi="Times New Roman" w:cs="Times New Roman"/>
          <w:sz w:val="26"/>
          <w:szCs w:val="26"/>
        </w:rPr>
        <w:t>№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 1 к </w:t>
      </w:r>
      <w:r w:rsidR="00BE5FE0" w:rsidRPr="00624F36">
        <w:rPr>
          <w:rFonts w:ascii="Times New Roman" w:hAnsi="Times New Roman" w:cs="Times New Roman"/>
          <w:sz w:val="26"/>
          <w:szCs w:val="26"/>
        </w:rPr>
        <w:t>методическим рекомендациям, утвержденным распоряжением Правительства Российской Федерации от 10 мая 2017 г. № 894-р</w:t>
      </w:r>
      <w:r w:rsidR="006E20E5" w:rsidRPr="00624F36">
        <w:rPr>
          <w:rFonts w:ascii="Times New Roman" w:hAnsi="Times New Roman" w:cs="Times New Roman"/>
          <w:sz w:val="26"/>
          <w:szCs w:val="26"/>
        </w:rPr>
        <w:t>. В случае если полученные результаты ответов совпадают с целевыми ответами, то за каждый ответ присваивается соответствующий показатель (в процентах), при несовпадении - 0;</w:t>
      </w:r>
    </w:p>
    <w:p w14:paraId="6E7823C5" w14:textId="77777777" w:rsidR="006E20E5" w:rsidRPr="00624F36" w:rsidRDefault="00BF525A" w:rsidP="006E20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4.2.3.</w:t>
      </w:r>
      <w:r>
        <w:rPr>
          <w:rFonts w:ascii="Times New Roman" w:hAnsi="Times New Roman" w:cs="Times New Roman"/>
          <w:sz w:val="26"/>
          <w:szCs w:val="26"/>
        </w:rPr>
        <w:tab/>
      </w:r>
      <w:r w:rsidR="006E20E5" w:rsidRPr="00624F36">
        <w:rPr>
          <w:rFonts w:ascii="Times New Roman" w:hAnsi="Times New Roman" w:cs="Times New Roman"/>
          <w:sz w:val="26"/>
          <w:szCs w:val="26"/>
        </w:rPr>
        <w:t>показатели (в процентах), полученные за каждый ответ, суммируются.</w:t>
      </w:r>
      <w:r w:rsidR="00012923">
        <w:rPr>
          <w:rFonts w:ascii="Times New Roman" w:hAnsi="Times New Roman" w:cs="Times New Roman"/>
          <w:sz w:val="26"/>
          <w:szCs w:val="26"/>
        </w:rPr>
        <w:t xml:space="preserve"> </w:t>
      </w:r>
      <w:r w:rsidR="006E20E5" w:rsidRPr="00624F36">
        <w:rPr>
          <w:rFonts w:ascii="Times New Roman" w:hAnsi="Times New Roman" w:cs="Times New Roman"/>
          <w:sz w:val="26"/>
          <w:szCs w:val="26"/>
        </w:rPr>
        <w:t>В случае если суммарный результат составляет:</w:t>
      </w:r>
    </w:p>
    <w:p w14:paraId="120126E5" w14:textId="77777777" w:rsidR="006E20E5" w:rsidRPr="00624F36" w:rsidRDefault="00012923" w:rsidP="006E20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4.2.3.1.</w:t>
      </w:r>
      <w:r>
        <w:rPr>
          <w:rFonts w:ascii="Times New Roman" w:hAnsi="Times New Roman" w:cs="Times New Roman"/>
          <w:sz w:val="26"/>
          <w:szCs w:val="26"/>
        </w:rPr>
        <w:tab/>
      </w:r>
      <w:r w:rsidR="006E20E5" w:rsidRPr="00624F36">
        <w:rPr>
          <w:rFonts w:ascii="Times New Roman" w:hAnsi="Times New Roman" w:cs="Times New Roman"/>
          <w:sz w:val="26"/>
          <w:szCs w:val="26"/>
        </w:rPr>
        <w:t>50 процентов и более, то единицы управленческого учета являются профильными;</w:t>
      </w:r>
    </w:p>
    <w:p w14:paraId="513DC913" w14:textId="77777777" w:rsidR="006E20E5" w:rsidRPr="00624F36" w:rsidRDefault="00012923" w:rsidP="006E20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4.2.3.2.</w:t>
      </w:r>
      <w:r>
        <w:rPr>
          <w:rFonts w:ascii="Times New Roman" w:hAnsi="Times New Roman" w:cs="Times New Roman"/>
          <w:sz w:val="26"/>
          <w:szCs w:val="26"/>
        </w:rPr>
        <w:tab/>
      </w:r>
      <w:r w:rsidR="006E20E5" w:rsidRPr="00624F36">
        <w:rPr>
          <w:rFonts w:ascii="Times New Roman" w:hAnsi="Times New Roman" w:cs="Times New Roman"/>
          <w:sz w:val="26"/>
          <w:szCs w:val="26"/>
        </w:rPr>
        <w:t>менее 50 процентов, то единицы управленческого учета являются непрофильными.</w:t>
      </w:r>
    </w:p>
    <w:p w14:paraId="4A57CC59" w14:textId="77777777" w:rsidR="006E20E5" w:rsidRPr="00624F36" w:rsidRDefault="007F7234" w:rsidP="006E20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>
        <w:rPr>
          <w:rFonts w:ascii="Times New Roman" w:hAnsi="Times New Roman" w:cs="Times New Roman"/>
          <w:sz w:val="26"/>
          <w:szCs w:val="26"/>
        </w:rPr>
        <w:tab/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Критерии определения профильности активов </w:t>
      </w:r>
      <w:r w:rsidR="00BE5FE0" w:rsidRPr="00624F36">
        <w:rPr>
          <w:rFonts w:ascii="Times New Roman" w:hAnsi="Times New Roman" w:cs="Times New Roman"/>
          <w:sz w:val="26"/>
          <w:szCs w:val="26"/>
        </w:rPr>
        <w:t>О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бщества, включенных в состав единиц управленческого учета, приведены в приложении </w:t>
      </w:r>
      <w:r w:rsidR="00BE5FE0" w:rsidRPr="00624F36">
        <w:rPr>
          <w:rFonts w:ascii="Times New Roman" w:hAnsi="Times New Roman" w:cs="Times New Roman"/>
          <w:sz w:val="26"/>
          <w:szCs w:val="26"/>
        </w:rPr>
        <w:t>№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 2</w:t>
      </w:r>
      <w:r w:rsidR="00BE5FE0" w:rsidRPr="00624F36">
        <w:rPr>
          <w:rFonts w:ascii="Times New Roman" w:hAnsi="Times New Roman" w:cs="Times New Roman"/>
          <w:sz w:val="26"/>
          <w:szCs w:val="26"/>
        </w:rPr>
        <w:t xml:space="preserve"> к методическим рекомендациям, утвержденным распоряжением Правительства Российской Федерации от 10 мая 2017 г. № 894-р</w:t>
      </w:r>
      <w:r w:rsidR="006E20E5" w:rsidRPr="00624F36">
        <w:rPr>
          <w:rFonts w:ascii="Times New Roman" w:hAnsi="Times New Roman" w:cs="Times New Roman"/>
          <w:sz w:val="26"/>
          <w:szCs w:val="26"/>
        </w:rPr>
        <w:t>.</w:t>
      </w:r>
    </w:p>
    <w:p w14:paraId="25474222" w14:textId="77777777" w:rsidR="006E20E5" w:rsidRPr="00624F36" w:rsidRDefault="007F7234" w:rsidP="006E20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4.3.1.</w:t>
      </w:r>
      <w:r>
        <w:rPr>
          <w:rFonts w:ascii="Times New Roman" w:hAnsi="Times New Roman" w:cs="Times New Roman"/>
          <w:sz w:val="26"/>
          <w:szCs w:val="26"/>
        </w:rPr>
        <w:tab/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В целях оценки целесообразности сохранения актива </w:t>
      </w:r>
      <w:r w:rsidR="00BE5FE0" w:rsidRPr="00624F36">
        <w:rPr>
          <w:rFonts w:ascii="Times New Roman" w:hAnsi="Times New Roman" w:cs="Times New Roman"/>
          <w:sz w:val="26"/>
          <w:szCs w:val="26"/>
        </w:rPr>
        <w:t>О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бщества в составе единицы управленческого учета </w:t>
      </w:r>
      <w:r w:rsidR="00CF6BA9">
        <w:rPr>
          <w:rFonts w:ascii="Times New Roman" w:hAnsi="Times New Roman" w:cs="Times New Roman"/>
          <w:sz w:val="26"/>
          <w:szCs w:val="26"/>
        </w:rPr>
        <w:t>Комиссией</w:t>
      </w:r>
      <w:r w:rsidR="00EB6856" w:rsidRPr="00624F36">
        <w:rPr>
          <w:rFonts w:ascii="Times New Roman" w:hAnsi="Times New Roman" w:cs="Times New Roman"/>
          <w:sz w:val="26"/>
          <w:szCs w:val="26"/>
        </w:rPr>
        <w:t xml:space="preserve"> </w:t>
      </w:r>
      <w:r w:rsidR="006E20E5" w:rsidRPr="00624F36">
        <w:rPr>
          <w:rFonts w:ascii="Times New Roman" w:hAnsi="Times New Roman" w:cs="Times New Roman"/>
          <w:sz w:val="26"/>
          <w:szCs w:val="26"/>
        </w:rPr>
        <w:t>учитыва</w:t>
      </w:r>
      <w:r w:rsidR="00EB6856" w:rsidRPr="00624F36">
        <w:rPr>
          <w:rFonts w:ascii="Times New Roman" w:hAnsi="Times New Roman" w:cs="Times New Roman"/>
          <w:sz w:val="26"/>
          <w:szCs w:val="26"/>
        </w:rPr>
        <w:t>ются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 следующие положения:</w:t>
      </w:r>
    </w:p>
    <w:p w14:paraId="39C0D6FD" w14:textId="77777777" w:rsidR="006E20E5" w:rsidRPr="00624F36" w:rsidRDefault="007F7234" w:rsidP="006E20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4.3.1.1.</w:t>
      </w:r>
      <w:r w:rsidR="00BE5FE0" w:rsidRPr="00624F36">
        <w:rPr>
          <w:rFonts w:ascii="Times New Roman" w:hAnsi="Times New Roman" w:cs="Times New Roman"/>
          <w:sz w:val="26"/>
          <w:szCs w:val="26"/>
        </w:rPr>
        <w:tab/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в случае если хотя бы один ответ совпадает с целевым ответом, приведенным в приложении </w:t>
      </w:r>
      <w:r w:rsidR="00BE5FE0" w:rsidRPr="00624F36">
        <w:rPr>
          <w:rFonts w:ascii="Times New Roman" w:hAnsi="Times New Roman" w:cs="Times New Roman"/>
          <w:sz w:val="26"/>
          <w:szCs w:val="26"/>
        </w:rPr>
        <w:t>№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 2 </w:t>
      </w:r>
      <w:r w:rsidR="00BE5FE0" w:rsidRPr="00624F36">
        <w:rPr>
          <w:rFonts w:ascii="Times New Roman" w:hAnsi="Times New Roman" w:cs="Times New Roman"/>
          <w:sz w:val="26"/>
          <w:szCs w:val="26"/>
        </w:rPr>
        <w:t>к методическим рекомендациям, утвержденным распоряжением Правительства Российской Федерации от 10 мая 2017 г. № 894-р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, актив </w:t>
      </w:r>
      <w:r w:rsidR="00CF6BA9">
        <w:rPr>
          <w:rFonts w:ascii="Times New Roman" w:hAnsi="Times New Roman" w:cs="Times New Roman"/>
          <w:sz w:val="26"/>
          <w:szCs w:val="26"/>
        </w:rPr>
        <w:t>О</w:t>
      </w:r>
      <w:r w:rsidR="006E20E5" w:rsidRPr="00624F36">
        <w:rPr>
          <w:rFonts w:ascii="Times New Roman" w:hAnsi="Times New Roman" w:cs="Times New Roman"/>
          <w:sz w:val="26"/>
          <w:szCs w:val="26"/>
        </w:rPr>
        <w:t>бщества сохраняется в составе единицы управленческого учета;</w:t>
      </w:r>
    </w:p>
    <w:p w14:paraId="36046A13" w14:textId="77777777" w:rsidR="006E20E5" w:rsidRPr="00624F36" w:rsidRDefault="007F7234" w:rsidP="006E20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4.3.1.2.</w:t>
      </w:r>
      <w:r w:rsidR="00BE5FE0" w:rsidRPr="00624F36">
        <w:rPr>
          <w:rFonts w:ascii="Times New Roman" w:hAnsi="Times New Roman" w:cs="Times New Roman"/>
          <w:sz w:val="26"/>
          <w:szCs w:val="26"/>
        </w:rPr>
        <w:tab/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в случае если ни один из ответов не совпадает с целевым ответом, приведенным в приложении </w:t>
      </w:r>
      <w:r w:rsidR="00BE5FE0" w:rsidRPr="00624F36">
        <w:rPr>
          <w:rFonts w:ascii="Times New Roman" w:hAnsi="Times New Roman" w:cs="Times New Roman"/>
          <w:sz w:val="26"/>
          <w:szCs w:val="26"/>
        </w:rPr>
        <w:t>№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 2 </w:t>
      </w:r>
      <w:r w:rsidR="00BE5FE0" w:rsidRPr="00624F36">
        <w:rPr>
          <w:rFonts w:ascii="Times New Roman" w:hAnsi="Times New Roman" w:cs="Times New Roman"/>
          <w:sz w:val="26"/>
          <w:szCs w:val="26"/>
        </w:rPr>
        <w:t>к методическим рекомендациям, утвержденным распоряжением Правительства Российской Федерации от 10 мая 2017 г. № 894-р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, актив подлежит исключению из состава профильной единицы управленческого учета и оценке его профильности в соответствии с критериями, приведенными в приложении </w:t>
      </w:r>
      <w:r w:rsidR="00EB6856" w:rsidRPr="00624F36">
        <w:rPr>
          <w:rFonts w:ascii="Times New Roman" w:hAnsi="Times New Roman" w:cs="Times New Roman"/>
          <w:sz w:val="26"/>
          <w:szCs w:val="26"/>
        </w:rPr>
        <w:t>№</w:t>
      </w:r>
      <w:r w:rsidR="006E20E5" w:rsidRPr="00624F36">
        <w:rPr>
          <w:rFonts w:ascii="Times New Roman" w:hAnsi="Times New Roman" w:cs="Times New Roman"/>
          <w:sz w:val="26"/>
          <w:szCs w:val="26"/>
        </w:rPr>
        <w:t xml:space="preserve"> 1 </w:t>
      </w:r>
      <w:r w:rsidR="00EB6856" w:rsidRPr="00624F36">
        <w:rPr>
          <w:rFonts w:ascii="Times New Roman" w:hAnsi="Times New Roman" w:cs="Times New Roman"/>
          <w:sz w:val="26"/>
          <w:szCs w:val="26"/>
        </w:rPr>
        <w:t>к методическим рекомендациям, утвержденным распоряжением Правительства Российской Федерации от 10 мая 2017 г. № 894-р</w:t>
      </w:r>
      <w:r w:rsidR="006E20E5" w:rsidRPr="00624F36">
        <w:rPr>
          <w:rFonts w:ascii="Times New Roman" w:hAnsi="Times New Roman" w:cs="Times New Roman"/>
          <w:sz w:val="26"/>
          <w:szCs w:val="26"/>
        </w:rPr>
        <w:t>.</w:t>
      </w:r>
    </w:p>
    <w:p w14:paraId="62661D49" w14:textId="77777777" w:rsidR="006E20E5" w:rsidRPr="00624F36" w:rsidRDefault="007F7234" w:rsidP="006E20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</w:t>
      </w:r>
      <w:r>
        <w:rPr>
          <w:rFonts w:ascii="Times New Roman" w:hAnsi="Times New Roman" w:cs="Times New Roman"/>
          <w:sz w:val="26"/>
          <w:szCs w:val="26"/>
        </w:rPr>
        <w:tab/>
      </w:r>
      <w:r w:rsidR="006E20E5" w:rsidRPr="00624F36">
        <w:rPr>
          <w:rFonts w:ascii="Times New Roman" w:hAnsi="Times New Roman" w:cs="Times New Roman"/>
          <w:sz w:val="26"/>
          <w:szCs w:val="26"/>
        </w:rPr>
        <w:t>Единица управленческого учета, определенная как непрофильная, подлежит включению в реестр непрофильных активов.</w:t>
      </w:r>
    </w:p>
    <w:p w14:paraId="027E772E" w14:textId="77777777" w:rsidR="00DF65D2" w:rsidRPr="00A66CD4" w:rsidRDefault="007F7234" w:rsidP="006E20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6CD4">
        <w:rPr>
          <w:rFonts w:ascii="Times New Roman" w:hAnsi="Times New Roman" w:cs="Times New Roman"/>
          <w:sz w:val="26"/>
          <w:szCs w:val="26"/>
        </w:rPr>
        <w:t>4.5.</w:t>
      </w:r>
      <w:r w:rsidRPr="00A66CD4">
        <w:rPr>
          <w:rFonts w:ascii="Times New Roman" w:hAnsi="Times New Roman" w:cs="Times New Roman"/>
          <w:sz w:val="26"/>
          <w:szCs w:val="26"/>
        </w:rPr>
        <w:tab/>
      </w:r>
      <w:r w:rsidR="00D21C0F">
        <w:rPr>
          <w:rFonts w:ascii="Times New Roman" w:hAnsi="Times New Roman" w:cs="Times New Roman"/>
          <w:sz w:val="26"/>
          <w:szCs w:val="26"/>
        </w:rPr>
        <w:t>Комиссия</w:t>
      </w:r>
      <w:r w:rsidR="00EB6856" w:rsidRPr="00A66CD4">
        <w:rPr>
          <w:rFonts w:ascii="Times New Roman" w:hAnsi="Times New Roman" w:cs="Times New Roman"/>
          <w:sz w:val="26"/>
          <w:szCs w:val="26"/>
        </w:rPr>
        <w:t xml:space="preserve"> </w:t>
      </w:r>
      <w:r w:rsidRPr="00A66CD4">
        <w:rPr>
          <w:rFonts w:ascii="Times New Roman" w:hAnsi="Times New Roman" w:cs="Times New Roman"/>
          <w:sz w:val="26"/>
          <w:szCs w:val="26"/>
        </w:rPr>
        <w:t xml:space="preserve">ежегодно не позднее 31 октября </w:t>
      </w:r>
      <w:r w:rsidR="00EB6856" w:rsidRPr="00A66CD4">
        <w:rPr>
          <w:rFonts w:ascii="Times New Roman" w:hAnsi="Times New Roman" w:cs="Times New Roman"/>
          <w:sz w:val="26"/>
          <w:szCs w:val="26"/>
        </w:rPr>
        <w:t>формирует реестр непрофильных активов</w:t>
      </w:r>
      <w:r w:rsidR="00DF65D2" w:rsidRPr="00A66CD4">
        <w:rPr>
          <w:rFonts w:ascii="Times New Roman" w:hAnsi="Times New Roman" w:cs="Times New Roman"/>
          <w:sz w:val="26"/>
          <w:szCs w:val="26"/>
        </w:rPr>
        <w:t>, план мероприятий по реализации непрофильных активов</w:t>
      </w:r>
      <w:r w:rsidR="00EB6856" w:rsidRPr="00A66CD4">
        <w:rPr>
          <w:rFonts w:ascii="Times New Roman" w:hAnsi="Times New Roman" w:cs="Times New Roman"/>
          <w:sz w:val="26"/>
          <w:szCs w:val="26"/>
        </w:rPr>
        <w:t xml:space="preserve"> </w:t>
      </w:r>
      <w:r w:rsidR="00C4404F" w:rsidRPr="00A66CD4">
        <w:rPr>
          <w:rFonts w:ascii="Times New Roman" w:hAnsi="Times New Roman" w:cs="Times New Roman"/>
          <w:sz w:val="26"/>
          <w:szCs w:val="26"/>
        </w:rPr>
        <w:t xml:space="preserve">на предстоящий финансовый год </w:t>
      </w:r>
      <w:r w:rsidR="00EB6856" w:rsidRPr="00A66CD4">
        <w:rPr>
          <w:rFonts w:ascii="Times New Roman" w:hAnsi="Times New Roman" w:cs="Times New Roman"/>
          <w:sz w:val="26"/>
          <w:szCs w:val="26"/>
        </w:rPr>
        <w:t xml:space="preserve">и </w:t>
      </w:r>
      <w:r w:rsidRPr="00A66CD4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DF65D2" w:rsidRPr="00A66CD4">
        <w:rPr>
          <w:rFonts w:ascii="Times New Roman" w:hAnsi="Times New Roman" w:cs="Times New Roman"/>
          <w:sz w:val="26"/>
          <w:szCs w:val="26"/>
        </w:rPr>
        <w:t xml:space="preserve">их </w:t>
      </w:r>
      <w:r w:rsidRPr="00A66CD4">
        <w:rPr>
          <w:rFonts w:ascii="Times New Roman" w:hAnsi="Times New Roman" w:cs="Times New Roman"/>
          <w:sz w:val="26"/>
          <w:szCs w:val="26"/>
        </w:rPr>
        <w:t>на согласование генеральному директору Общества</w:t>
      </w:r>
      <w:r w:rsidR="00DF65D2" w:rsidRPr="00A66CD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8AEC447" w14:textId="77777777" w:rsidR="00EB6856" w:rsidRPr="00624F36" w:rsidRDefault="00DF65D2" w:rsidP="006E20E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6CD4">
        <w:rPr>
          <w:rFonts w:ascii="Times New Roman" w:hAnsi="Times New Roman" w:cs="Times New Roman"/>
          <w:sz w:val="26"/>
          <w:szCs w:val="26"/>
        </w:rPr>
        <w:t>4.6.</w:t>
      </w:r>
      <w:r w:rsidRPr="00A66CD4">
        <w:rPr>
          <w:rFonts w:ascii="Times New Roman" w:hAnsi="Times New Roman" w:cs="Times New Roman"/>
          <w:sz w:val="26"/>
          <w:szCs w:val="26"/>
        </w:rPr>
        <w:tab/>
      </w:r>
      <w:r w:rsidR="00D21C0F">
        <w:rPr>
          <w:rFonts w:ascii="Times New Roman" w:hAnsi="Times New Roman" w:cs="Times New Roman"/>
          <w:sz w:val="26"/>
          <w:szCs w:val="26"/>
        </w:rPr>
        <w:t>Комиссией</w:t>
      </w:r>
      <w:r w:rsidRPr="00A66CD4">
        <w:rPr>
          <w:rFonts w:ascii="Times New Roman" w:hAnsi="Times New Roman" w:cs="Times New Roman"/>
          <w:sz w:val="26"/>
          <w:szCs w:val="26"/>
        </w:rPr>
        <w:t xml:space="preserve"> после согласования указанных документов генеральным директором Общества иницииру</w:t>
      </w:r>
      <w:r w:rsidR="00283F8B" w:rsidRPr="00A66CD4">
        <w:rPr>
          <w:rFonts w:ascii="Times New Roman" w:hAnsi="Times New Roman" w:cs="Times New Roman"/>
          <w:sz w:val="26"/>
          <w:szCs w:val="26"/>
        </w:rPr>
        <w:t>ю</w:t>
      </w:r>
      <w:r w:rsidRPr="00A66CD4">
        <w:rPr>
          <w:rFonts w:ascii="Times New Roman" w:hAnsi="Times New Roman" w:cs="Times New Roman"/>
          <w:sz w:val="26"/>
          <w:szCs w:val="26"/>
        </w:rPr>
        <w:t xml:space="preserve">тся </w:t>
      </w:r>
      <w:r w:rsidR="00283F8B" w:rsidRPr="00A66CD4">
        <w:rPr>
          <w:rFonts w:ascii="Times New Roman" w:hAnsi="Times New Roman" w:cs="Times New Roman"/>
          <w:sz w:val="26"/>
          <w:szCs w:val="26"/>
        </w:rPr>
        <w:t>мероприятия по</w:t>
      </w:r>
      <w:r w:rsidRPr="00A66CD4">
        <w:rPr>
          <w:rFonts w:ascii="Times New Roman" w:hAnsi="Times New Roman" w:cs="Times New Roman"/>
          <w:sz w:val="26"/>
          <w:szCs w:val="26"/>
        </w:rPr>
        <w:t xml:space="preserve"> </w:t>
      </w:r>
      <w:r w:rsidR="00283F8B" w:rsidRPr="00A66CD4">
        <w:rPr>
          <w:rFonts w:ascii="Times New Roman" w:hAnsi="Times New Roman" w:cs="Times New Roman"/>
          <w:sz w:val="26"/>
          <w:szCs w:val="26"/>
        </w:rPr>
        <w:t xml:space="preserve">утверждению до 31 декабря текущего финансового года Советом директоров АО «ОЭЗ ППТ «Липецк» </w:t>
      </w:r>
      <w:r w:rsidRPr="00A66CD4">
        <w:rPr>
          <w:rFonts w:ascii="Times New Roman" w:hAnsi="Times New Roman" w:cs="Times New Roman"/>
          <w:sz w:val="26"/>
          <w:szCs w:val="26"/>
        </w:rPr>
        <w:t xml:space="preserve">реестра непрофильных активов и плана мероприятий по реализации непрофильных активов на предстоящий </w:t>
      </w:r>
      <w:r w:rsidR="00283F8B" w:rsidRPr="00A66CD4">
        <w:rPr>
          <w:rFonts w:ascii="Times New Roman" w:hAnsi="Times New Roman" w:cs="Times New Roman"/>
          <w:sz w:val="26"/>
          <w:szCs w:val="26"/>
        </w:rPr>
        <w:t>финансовый</w:t>
      </w:r>
      <w:r w:rsidRPr="00A66CD4">
        <w:rPr>
          <w:rFonts w:ascii="Times New Roman" w:hAnsi="Times New Roman" w:cs="Times New Roman"/>
          <w:sz w:val="26"/>
          <w:szCs w:val="26"/>
        </w:rPr>
        <w:t xml:space="preserve"> год</w:t>
      </w:r>
      <w:r w:rsidR="00283F8B" w:rsidRPr="00A66CD4">
        <w:rPr>
          <w:rFonts w:ascii="Times New Roman" w:hAnsi="Times New Roman" w:cs="Times New Roman"/>
          <w:sz w:val="26"/>
          <w:szCs w:val="26"/>
        </w:rPr>
        <w:t>.</w:t>
      </w:r>
    </w:p>
    <w:p w14:paraId="73ACA3D8" w14:textId="77777777" w:rsidR="000405C4" w:rsidRPr="00624F36" w:rsidRDefault="000405C4" w:rsidP="000405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1169453" w14:textId="77777777" w:rsidR="000405C4" w:rsidRPr="00624F36" w:rsidRDefault="000405C4" w:rsidP="000405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5. Порядок оценки непрофильных активов и определения цены</w:t>
      </w:r>
    </w:p>
    <w:p w14:paraId="1A44FB90" w14:textId="77777777" w:rsidR="000405C4" w:rsidRPr="00624F36" w:rsidRDefault="000405C4" w:rsidP="000405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их реализации</w:t>
      </w:r>
    </w:p>
    <w:p w14:paraId="63737AC2" w14:textId="77777777" w:rsidR="000405C4" w:rsidRPr="00624F36" w:rsidRDefault="000405C4" w:rsidP="000405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0394E33" w14:textId="77777777" w:rsidR="000405C4" w:rsidRPr="00624F36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5.1.</w:t>
      </w:r>
      <w:r w:rsidR="00735697">
        <w:rPr>
          <w:rFonts w:ascii="Times New Roman" w:hAnsi="Times New Roman" w:cs="Times New Roman"/>
          <w:sz w:val="26"/>
          <w:szCs w:val="26"/>
        </w:rPr>
        <w:tab/>
      </w:r>
      <w:r w:rsidRPr="00624F36">
        <w:rPr>
          <w:rFonts w:ascii="Times New Roman" w:hAnsi="Times New Roman" w:cs="Times New Roman"/>
          <w:sz w:val="26"/>
          <w:szCs w:val="26"/>
        </w:rPr>
        <w:t xml:space="preserve">Цена, по которой актив может быть предложен третьим лицам, определяется на основании оценки его рыночной стоимости, проведенной независимым оценщиком, и не может быть ниже рыночной стоимости актива, за исключением </w:t>
      </w:r>
      <w:r w:rsidRPr="00C4404F">
        <w:rPr>
          <w:rFonts w:ascii="Times New Roman" w:hAnsi="Times New Roman" w:cs="Times New Roman"/>
          <w:sz w:val="26"/>
          <w:szCs w:val="26"/>
        </w:rPr>
        <w:t>пункт</w:t>
      </w:r>
      <w:r w:rsidR="00C4404F">
        <w:rPr>
          <w:rFonts w:ascii="Times New Roman" w:hAnsi="Times New Roman" w:cs="Times New Roman"/>
          <w:sz w:val="26"/>
          <w:szCs w:val="26"/>
        </w:rPr>
        <w:t>ов</w:t>
      </w:r>
      <w:r w:rsidRPr="00C4404F">
        <w:rPr>
          <w:rFonts w:ascii="Times New Roman" w:hAnsi="Times New Roman" w:cs="Times New Roman"/>
          <w:sz w:val="26"/>
          <w:szCs w:val="26"/>
        </w:rPr>
        <w:t xml:space="preserve"> 5.2 </w:t>
      </w:r>
      <w:r w:rsidR="00C4404F">
        <w:rPr>
          <w:rFonts w:ascii="Times New Roman" w:hAnsi="Times New Roman" w:cs="Times New Roman"/>
          <w:sz w:val="26"/>
          <w:szCs w:val="26"/>
        </w:rPr>
        <w:t xml:space="preserve">и 5.3 </w:t>
      </w:r>
      <w:r w:rsidRPr="00624F36">
        <w:rPr>
          <w:rFonts w:ascii="Times New Roman" w:hAnsi="Times New Roman" w:cs="Times New Roman"/>
          <w:sz w:val="26"/>
          <w:szCs w:val="26"/>
        </w:rPr>
        <w:t>Программы, если иное не установлено Программой.</w:t>
      </w:r>
    </w:p>
    <w:p w14:paraId="1179DFAF" w14:textId="77777777" w:rsidR="00300A9B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0"/>
      <w:bookmarkEnd w:id="1"/>
      <w:r w:rsidRPr="00624F36">
        <w:rPr>
          <w:rFonts w:ascii="Times New Roman" w:hAnsi="Times New Roman" w:cs="Times New Roman"/>
          <w:sz w:val="26"/>
          <w:szCs w:val="26"/>
        </w:rPr>
        <w:t>5.2.</w:t>
      </w:r>
      <w:r w:rsidR="00735697">
        <w:rPr>
          <w:rFonts w:ascii="Times New Roman" w:hAnsi="Times New Roman" w:cs="Times New Roman"/>
          <w:sz w:val="26"/>
          <w:szCs w:val="26"/>
        </w:rPr>
        <w:tab/>
      </w:r>
      <w:r w:rsidR="00300A9B">
        <w:rPr>
          <w:rFonts w:ascii="Times New Roman" w:hAnsi="Times New Roman" w:cs="Times New Roman"/>
          <w:sz w:val="26"/>
          <w:szCs w:val="26"/>
        </w:rPr>
        <w:t xml:space="preserve">Допускается реализация имущества без проведения </w:t>
      </w:r>
      <w:r w:rsidR="00300A9B" w:rsidRPr="00624F36">
        <w:rPr>
          <w:rFonts w:ascii="Times New Roman" w:hAnsi="Times New Roman" w:cs="Times New Roman"/>
          <w:sz w:val="26"/>
          <w:szCs w:val="26"/>
        </w:rPr>
        <w:t>независим</w:t>
      </w:r>
      <w:r w:rsidR="00300A9B">
        <w:rPr>
          <w:rFonts w:ascii="Times New Roman" w:hAnsi="Times New Roman" w:cs="Times New Roman"/>
          <w:sz w:val="26"/>
          <w:szCs w:val="26"/>
        </w:rPr>
        <w:t>ой</w:t>
      </w:r>
      <w:r w:rsidR="00300A9B" w:rsidRPr="00624F36">
        <w:rPr>
          <w:rFonts w:ascii="Times New Roman" w:hAnsi="Times New Roman" w:cs="Times New Roman"/>
          <w:sz w:val="26"/>
          <w:szCs w:val="26"/>
        </w:rPr>
        <w:t xml:space="preserve"> оценк</w:t>
      </w:r>
      <w:r w:rsidR="00300A9B">
        <w:rPr>
          <w:rFonts w:ascii="Times New Roman" w:hAnsi="Times New Roman" w:cs="Times New Roman"/>
          <w:sz w:val="26"/>
          <w:szCs w:val="26"/>
        </w:rPr>
        <w:t>и стоимости единицы непрофильного актива стоимостью до одного миллиона рублей.</w:t>
      </w:r>
    </w:p>
    <w:p w14:paraId="0B86F84C" w14:textId="77777777" w:rsidR="000405C4" w:rsidRPr="00624F36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5.3.</w:t>
      </w:r>
      <w:r w:rsidR="00735697">
        <w:rPr>
          <w:rFonts w:ascii="Times New Roman" w:hAnsi="Times New Roman" w:cs="Times New Roman"/>
          <w:sz w:val="26"/>
          <w:szCs w:val="26"/>
        </w:rPr>
        <w:tab/>
      </w:r>
      <w:r w:rsidRPr="00624F36">
        <w:rPr>
          <w:rFonts w:ascii="Times New Roman" w:hAnsi="Times New Roman" w:cs="Times New Roman"/>
          <w:sz w:val="26"/>
          <w:szCs w:val="26"/>
        </w:rPr>
        <w:t xml:space="preserve">Решение о реализации актива по цене ниже балансовой стоимости актива принимается </w:t>
      </w:r>
      <w:r w:rsidR="00C4404F">
        <w:rPr>
          <w:rFonts w:ascii="Times New Roman" w:hAnsi="Times New Roman" w:cs="Times New Roman"/>
          <w:sz w:val="26"/>
          <w:szCs w:val="26"/>
        </w:rPr>
        <w:t>Советом директоров</w:t>
      </w:r>
      <w:r w:rsidR="00C4404F" w:rsidRPr="00624F36">
        <w:rPr>
          <w:rFonts w:ascii="Times New Roman" w:hAnsi="Times New Roman" w:cs="Times New Roman"/>
          <w:sz w:val="26"/>
          <w:szCs w:val="26"/>
        </w:rPr>
        <w:t xml:space="preserve"> Общества или лицами</w:t>
      </w:r>
      <w:r w:rsidR="00C4404F">
        <w:rPr>
          <w:rFonts w:ascii="Times New Roman" w:hAnsi="Times New Roman" w:cs="Times New Roman"/>
          <w:sz w:val="26"/>
          <w:szCs w:val="26"/>
        </w:rPr>
        <w:t>,</w:t>
      </w:r>
      <w:r w:rsidR="00C4404F" w:rsidRPr="00624F36">
        <w:rPr>
          <w:rFonts w:ascii="Times New Roman" w:hAnsi="Times New Roman" w:cs="Times New Roman"/>
          <w:sz w:val="26"/>
          <w:szCs w:val="26"/>
        </w:rPr>
        <w:t xml:space="preserve"> </w:t>
      </w:r>
      <w:r w:rsidRPr="00624F36">
        <w:rPr>
          <w:rFonts w:ascii="Times New Roman" w:hAnsi="Times New Roman" w:cs="Times New Roman"/>
          <w:sz w:val="26"/>
          <w:szCs w:val="26"/>
        </w:rPr>
        <w:t xml:space="preserve">уполномоченными </w:t>
      </w:r>
      <w:r w:rsidR="00C4404F">
        <w:rPr>
          <w:rFonts w:ascii="Times New Roman" w:hAnsi="Times New Roman" w:cs="Times New Roman"/>
          <w:sz w:val="26"/>
          <w:szCs w:val="26"/>
        </w:rPr>
        <w:t>Советом директоров</w:t>
      </w:r>
      <w:r w:rsidRPr="00624F36">
        <w:rPr>
          <w:rFonts w:ascii="Times New Roman" w:hAnsi="Times New Roman" w:cs="Times New Roman"/>
          <w:sz w:val="26"/>
          <w:szCs w:val="26"/>
        </w:rPr>
        <w:t xml:space="preserve"> </w:t>
      </w:r>
      <w:r w:rsidR="00380B61" w:rsidRPr="00624F36">
        <w:rPr>
          <w:rFonts w:ascii="Times New Roman" w:hAnsi="Times New Roman" w:cs="Times New Roman"/>
          <w:sz w:val="26"/>
          <w:szCs w:val="26"/>
        </w:rPr>
        <w:t>Общества</w:t>
      </w:r>
      <w:r w:rsidRPr="00624F36">
        <w:rPr>
          <w:rFonts w:ascii="Times New Roman" w:hAnsi="Times New Roman" w:cs="Times New Roman"/>
          <w:sz w:val="26"/>
          <w:szCs w:val="26"/>
        </w:rPr>
        <w:t>.</w:t>
      </w:r>
    </w:p>
    <w:p w14:paraId="53F0262B" w14:textId="77777777" w:rsidR="000405C4" w:rsidRPr="00624F36" w:rsidRDefault="000405C4" w:rsidP="000405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EF5200E" w14:textId="77777777" w:rsidR="000405C4" w:rsidRPr="00624F36" w:rsidRDefault="000405C4" w:rsidP="000405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 xml:space="preserve">6. Способы </w:t>
      </w:r>
      <w:r w:rsidR="00C4404F">
        <w:rPr>
          <w:rFonts w:ascii="Times New Roman" w:hAnsi="Times New Roman" w:cs="Times New Roman"/>
          <w:sz w:val="26"/>
          <w:szCs w:val="26"/>
        </w:rPr>
        <w:t>и порядок реализации</w:t>
      </w:r>
      <w:r w:rsidRPr="00624F36">
        <w:rPr>
          <w:rFonts w:ascii="Times New Roman" w:hAnsi="Times New Roman" w:cs="Times New Roman"/>
          <w:sz w:val="26"/>
          <w:szCs w:val="26"/>
        </w:rPr>
        <w:t xml:space="preserve"> непрофильных активов</w:t>
      </w:r>
    </w:p>
    <w:p w14:paraId="5CDB8A28" w14:textId="77777777" w:rsidR="000405C4" w:rsidRPr="00624F36" w:rsidRDefault="000405C4" w:rsidP="000405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D500EE6" w14:textId="77777777" w:rsidR="000405C4" w:rsidRPr="00624F36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6.1.</w:t>
      </w:r>
      <w:r w:rsidR="00735697">
        <w:rPr>
          <w:rFonts w:ascii="Times New Roman" w:hAnsi="Times New Roman" w:cs="Times New Roman"/>
          <w:sz w:val="26"/>
          <w:szCs w:val="26"/>
        </w:rPr>
        <w:tab/>
      </w:r>
      <w:r w:rsidRPr="00624F36">
        <w:rPr>
          <w:rFonts w:ascii="Times New Roman" w:hAnsi="Times New Roman" w:cs="Times New Roman"/>
          <w:sz w:val="26"/>
          <w:szCs w:val="26"/>
        </w:rPr>
        <w:t xml:space="preserve">Отчуждение непрофильных активов осуществляется в соответствии с законодательством Российской Федерации либо законодательством государства места нахождения непрофильного актива, а также внутренними регулятивными документами </w:t>
      </w:r>
      <w:r w:rsidR="00380B61" w:rsidRPr="00624F36">
        <w:rPr>
          <w:rFonts w:ascii="Times New Roman" w:hAnsi="Times New Roman" w:cs="Times New Roman"/>
          <w:sz w:val="26"/>
          <w:szCs w:val="26"/>
        </w:rPr>
        <w:t>Общества</w:t>
      </w:r>
      <w:r w:rsidRPr="00624F36">
        <w:rPr>
          <w:rFonts w:ascii="Times New Roman" w:hAnsi="Times New Roman" w:cs="Times New Roman"/>
          <w:sz w:val="26"/>
          <w:szCs w:val="26"/>
        </w:rPr>
        <w:t xml:space="preserve"> и на основании Плана мероприятий по отчуждению непрофильных активов </w:t>
      </w:r>
      <w:r w:rsidR="00380B61" w:rsidRPr="00624F36">
        <w:rPr>
          <w:rFonts w:ascii="Times New Roman" w:hAnsi="Times New Roman" w:cs="Times New Roman"/>
          <w:sz w:val="26"/>
          <w:szCs w:val="26"/>
        </w:rPr>
        <w:t>Общества</w:t>
      </w:r>
      <w:r w:rsidRPr="00624F36">
        <w:rPr>
          <w:rFonts w:ascii="Times New Roman" w:hAnsi="Times New Roman" w:cs="Times New Roman"/>
          <w:sz w:val="26"/>
          <w:szCs w:val="26"/>
        </w:rPr>
        <w:t xml:space="preserve">, ежегодно утверждаемого </w:t>
      </w:r>
      <w:r w:rsidR="00380B61" w:rsidRPr="00624F36">
        <w:rPr>
          <w:rFonts w:ascii="Times New Roman" w:hAnsi="Times New Roman" w:cs="Times New Roman"/>
          <w:sz w:val="26"/>
          <w:szCs w:val="26"/>
        </w:rPr>
        <w:t>Советом директоров Общества</w:t>
      </w:r>
      <w:r w:rsidRPr="00624F36">
        <w:rPr>
          <w:rFonts w:ascii="Times New Roman" w:hAnsi="Times New Roman" w:cs="Times New Roman"/>
          <w:sz w:val="26"/>
          <w:szCs w:val="26"/>
        </w:rPr>
        <w:t>.</w:t>
      </w:r>
    </w:p>
    <w:p w14:paraId="33587CC0" w14:textId="77777777" w:rsidR="000405C4" w:rsidRPr="00624F36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6.2.</w:t>
      </w:r>
      <w:r w:rsidR="00735697">
        <w:rPr>
          <w:rFonts w:ascii="Times New Roman" w:hAnsi="Times New Roman" w:cs="Times New Roman"/>
          <w:sz w:val="26"/>
          <w:szCs w:val="26"/>
        </w:rPr>
        <w:tab/>
      </w:r>
      <w:r w:rsidRPr="00624F36">
        <w:rPr>
          <w:rFonts w:ascii="Times New Roman" w:hAnsi="Times New Roman" w:cs="Times New Roman"/>
          <w:sz w:val="26"/>
          <w:szCs w:val="26"/>
        </w:rPr>
        <w:t xml:space="preserve">Отчуждение непрофильного актива </w:t>
      </w:r>
      <w:r w:rsidR="00380B61" w:rsidRPr="00624F36">
        <w:rPr>
          <w:rFonts w:ascii="Times New Roman" w:hAnsi="Times New Roman" w:cs="Times New Roman"/>
          <w:sz w:val="26"/>
          <w:szCs w:val="26"/>
        </w:rPr>
        <w:t>— это</w:t>
      </w:r>
      <w:r w:rsidRPr="00624F36">
        <w:rPr>
          <w:rFonts w:ascii="Times New Roman" w:hAnsi="Times New Roman" w:cs="Times New Roman"/>
          <w:sz w:val="26"/>
          <w:szCs w:val="26"/>
        </w:rPr>
        <w:t xml:space="preserve"> передача </w:t>
      </w:r>
      <w:r w:rsidR="00380B61" w:rsidRPr="00624F36">
        <w:rPr>
          <w:rFonts w:ascii="Times New Roman" w:hAnsi="Times New Roman" w:cs="Times New Roman"/>
          <w:sz w:val="26"/>
          <w:szCs w:val="26"/>
        </w:rPr>
        <w:t>Обществом</w:t>
      </w:r>
      <w:r w:rsidRPr="00624F36">
        <w:rPr>
          <w:rFonts w:ascii="Times New Roman" w:hAnsi="Times New Roman" w:cs="Times New Roman"/>
          <w:sz w:val="26"/>
          <w:szCs w:val="26"/>
        </w:rPr>
        <w:t xml:space="preserve"> прав на непрофильный актив третьим лицам следующими способами:</w:t>
      </w:r>
    </w:p>
    <w:p w14:paraId="64B69A81" w14:textId="77777777" w:rsidR="000405C4" w:rsidRPr="00624F36" w:rsidRDefault="00735697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6.2.</w:t>
      </w:r>
      <w:r w:rsidR="000405C4" w:rsidRPr="00624F3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возмездная передача (реализация) - возмездная передача непрофильного актива </w:t>
      </w:r>
      <w:r w:rsidR="00380B61" w:rsidRPr="00624F36">
        <w:rPr>
          <w:rFonts w:ascii="Times New Roman" w:hAnsi="Times New Roman" w:cs="Times New Roman"/>
          <w:sz w:val="26"/>
          <w:szCs w:val="26"/>
        </w:rPr>
        <w:t>Общества</w:t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 в собственность третьего лица на основании гражданско-правового договора;</w:t>
      </w:r>
    </w:p>
    <w:p w14:paraId="4C522F03" w14:textId="77777777" w:rsidR="000405C4" w:rsidRPr="00624F36" w:rsidRDefault="00735697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6.2.</w:t>
      </w:r>
      <w:r w:rsidR="000405C4" w:rsidRPr="00624F3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безвозмездная передача (дарение) - передача непрофильного актива на </w:t>
      </w:r>
      <w:r w:rsidR="000405C4" w:rsidRPr="00624F36">
        <w:rPr>
          <w:rFonts w:ascii="Times New Roman" w:hAnsi="Times New Roman" w:cs="Times New Roman"/>
          <w:sz w:val="26"/>
          <w:szCs w:val="26"/>
        </w:rPr>
        <w:lastRenderedPageBreak/>
        <w:t xml:space="preserve">безвозмездной основе на основании решения Совета директоров </w:t>
      </w:r>
      <w:r w:rsidR="00380B61" w:rsidRPr="00624F36">
        <w:rPr>
          <w:rFonts w:ascii="Times New Roman" w:hAnsi="Times New Roman" w:cs="Times New Roman"/>
          <w:sz w:val="26"/>
          <w:szCs w:val="26"/>
        </w:rPr>
        <w:t>Общества</w:t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 в собственность Российской Федерации, субъектов Российской Федерации, муниципальных образований при наличии согласия Российской Федерации, субъекта Российской Федерации или муниципального образования.</w:t>
      </w:r>
    </w:p>
    <w:p w14:paraId="07E2725D" w14:textId="77777777" w:rsidR="000405C4" w:rsidRPr="00624F36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9"/>
      <w:bookmarkEnd w:id="2"/>
      <w:r w:rsidRPr="00624F36">
        <w:rPr>
          <w:rFonts w:ascii="Times New Roman" w:hAnsi="Times New Roman" w:cs="Times New Roman"/>
          <w:sz w:val="26"/>
          <w:szCs w:val="26"/>
        </w:rPr>
        <w:t>6.3.</w:t>
      </w:r>
      <w:r w:rsidR="00735697">
        <w:rPr>
          <w:rFonts w:ascii="Times New Roman" w:hAnsi="Times New Roman" w:cs="Times New Roman"/>
          <w:sz w:val="26"/>
          <w:szCs w:val="26"/>
        </w:rPr>
        <w:tab/>
      </w:r>
      <w:r w:rsidRPr="00624F36">
        <w:rPr>
          <w:rFonts w:ascii="Times New Roman" w:hAnsi="Times New Roman" w:cs="Times New Roman"/>
          <w:sz w:val="26"/>
          <w:szCs w:val="26"/>
        </w:rPr>
        <w:t>Возмездная передача непрофильного актива осуществляется путем проведения следующих конкурентных публичных процедур:</w:t>
      </w:r>
    </w:p>
    <w:p w14:paraId="154A1F52" w14:textId="77777777" w:rsidR="000405C4" w:rsidRPr="00624F36" w:rsidRDefault="00735697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6.3.</w:t>
      </w:r>
      <w:r w:rsidR="000405C4" w:rsidRPr="00624F3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>торги (открытые или закрытые) в форме конкурса или аукциона, предметом которых может являться актив;</w:t>
      </w:r>
    </w:p>
    <w:p w14:paraId="57A055D8" w14:textId="77777777" w:rsidR="000405C4" w:rsidRPr="00624F36" w:rsidRDefault="00735697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6.3.</w:t>
      </w:r>
      <w:r w:rsidR="000405C4" w:rsidRPr="00624F3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публичная оферта </w:t>
      </w:r>
      <w:r w:rsidR="00380B61" w:rsidRPr="00624F36">
        <w:rPr>
          <w:rFonts w:ascii="Times New Roman" w:hAnsi="Times New Roman" w:cs="Times New Roman"/>
          <w:sz w:val="26"/>
          <w:szCs w:val="26"/>
        </w:rPr>
        <w:t>Общества</w:t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 о заключении договоров купли-продажи актива</w:t>
      </w:r>
      <w:r w:rsidR="005177BE">
        <w:rPr>
          <w:rFonts w:ascii="Times New Roman" w:hAnsi="Times New Roman" w:cs="Times New Roman"/>
          <w:sz w:val="26"/>
          <w:szCs w:val="26"/>
        </w:rPr>
        <w:t>;</w:t>
      </w:r>
    </w:p>
    <w:p w14:paraId="3D0A1D21" w14:textId="77777777" w:rsidR="000405C4" w:rsidRPr="00624F36" w:rsidRDefault="00735697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6.3.</w:t>
      </w:r>
      <w:r w:rsidR="000405C4" w:rsidRPr="00624F3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>пр</w:t>
      </w:r>
      <w:r w:rsidR="005177BE">
        <w:rPr>
          <w:rFonts w:ascii="Times New Roman" w:hAnsi="Times New Roman" w:cs="Times New Roman"/>
          <w:sz w:val="26"/>
          <w:szCs w:val="26"/>
        </w:rPr>
        <w:t>иглаш</w:t>
      </w:r>
      <w:r w:rsidR="000405C4" w:rsidRPr="00624F36">
        <w:rPr>
          <w:rFonts w:ascii="Times New Roman" w:hAnsi="Times New Roman" w:cs="Times New Roman"/>
          <w:sz w:val="26"/>
          <w:szCs w:val="26"/>
        </w:rPr>
        <w:t>ение делать оферты</w:t>
      </w:r>
      <w:r w:rsidR="005177BE">
        <w:rPr>
          <w:rFonts w:ascii="Times New Roman" w:hAnsi="Times New Roman" w:cs="Times New Roman"/>
          <w:sz w:val="26"/>
          <w:szCs w:val="26"/>
        </w:rPr>
        <w:t>.</w:t>
      </w:r>
    </w:p>
    <w:p w14:paraId="480C56C6" w14:textId="77777777" w:rsidR="000405C4" w:rsidRPr="00624F36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6.4.</w:t>
      </w:r>
      <w:r w:rsidR="00735697">
        <w:rPr>
          <w:rFonts w:ascii="Times New Roman" w:hAnsi="Times New Roman" w:cs="Times New Roman"/>
          <w:sz w:val="26"/>
          <w:szCs w:val="26"/>
        </w:rPr>
        <w:tab/>
      </w:r>
      <w:r w:rsidRPr="00624F36">
        <w:rPr>
          <w:rFonts w:ascii="Times New Roman" w:hAnsi="Times New Roman" w:cs="Times New Roman"/>
          <w:sz w:val="26"/>
          <w:szCs w:val="26"/>
        </w:rPr>
        <w:t xml:space="preserve">Решение о выборе способа реализации актива принимается </w:t>
      </w:r>
      <w:r w:rsidR="005177BE">
        <w:rPr>
          <w:rFonts w:ascii="Times New Roman" w:hAnsi="Times New Roman" w:cs="Times New Roman"/>
          <w:sz w:val="26"/>
          <w:szCs w:val="26"/>
        </w:rPr>
        <w:t>Советом директоров</w:t>
      </w:r>
      <w:r w:rsidR="005177BE" w:rsidRPr="00624F36">
        <w:rPr>
          <w:rFonts w:ascii="Times New Roman" w:hAnsi="Times New Roman" w:cs="Times New Roman"/>
          <w:sz w:val="26"/>
          <w:szCs w:val="26"/>
        </w:rPr>
        <w:t xml:space="preserve"> Общества или лицами</w:t>
      </w:r>
      <w:r w:rsidR="005177BE">
        <w:rPr>
          <w:rFonts w:ascii="Times New Roman" w:hAnsi="Times New Roman" w:cs="Times New Roman"/>
          <w:sz w:val="26"/>
          <w:szCs w:val="26"/>
        </w:rPr>
        <w:t>,</w:t>
      </w:r>
      <w:r w:rsidR="005177BE" w:rsidRPr="00624F36">
        <w:rPr>
          <w:rFonts w:ascii="Times New Roman" w:hAnsi="Times New Roman" w:cs="Times New Roman"/>
          <w:sz w:val="26"/>
          <w:szCs w:val="26"/>
        </w:rPr>
        <w:t xml:space="preserve"> уполномоченными </w:t>
      </w:r>
      <w:r w:rsidR="005177BE">
        <w:rPr>
          <w:rFonts w:ascii="Times New Roman" w:hAnsi="Times New Roman" w:cs="Times New Roman"/>
          <w:sz w:val="26"/>
          <w:szCs w:val="26"/>
        </w:rPr>
        <w:t>Советом директоров</w:t>
      </w:r>
      <w:r w:rsidR="005177BE" w:rsidRPr="00624F36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5177BE">
        <w:rPr>
          <w:rFonts w:ascii="Times New Roman" w:hAnsi="Times New Roman" w:cs="Times New Roman"/>
          <w:sz w:val="26"/>
          <w:szCs w:val="26"/>
        </w:rPr>
        <w:t>,</w:t>
      </w:r>
      <w:r w:rsidRPr="00624F36">
        <w:rPr>
          <w:rFonts w:ascii="Times New Roman" w:hAnsi="Times New Roman" w:cs="Times New Roman"/>
          <w:sz w:val="26"/>
          <w:szCs w:val="26"/>
        </w:rPr>
        <w:t xml:space="preserve"> исходя из вида актива, его текущего состояния, экономических условий, состояния рынка, наличия интереса к данному типу активов и других факторов.</w:t>
      </w:r>
    </w:p>
    <w:p w14:paraId="1C69D754" w14:textId="77777777" w:rsidR="000405C4" w:rsidRPr="00624F36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6.</w:t>
      </w:r>
      <w:r w:rsidR="005177BE">
        <w:rPr>
          <w:rFonts w:ascii="Times New Roman" w:hAnsi="Times New Roman" w:cs="Times New Roman"/>
          <w:sz w:val="26"/>
          <w:szCs w:val="26"/>
        </w:rPr>
        <w:t>5</w:t>
      </w:r>
      <w:r w:rsidRPr="00624F36">
        <w:rPr>
          <w:rFonts w:ascii="Times New Roman" w:hAnsi="Times New Roman" w:cs="Times New Roman"/>
          <w:sz w:val="26"/>
          <w:szCs w:val="26"/>
        </w:rPr>
        <w:t xml:space="preserve">. </w:t>
      </w:r>
      <w:r w:rsidR="00380B61" w:rsidRPr="00624F36">
        <w:rPr>
          <w:rFonts w:ascii="Times New Roman" w:hAnsi="Times New Roman" w:cs="Times New Roman"/>
          <w:sz w:val="26"/>
          <w:szCs w:val="26"/>
        </w:rPr>
        <w:t>Общество</w:t>
      </w:r>
      <w:r w:rsidRPr="00624F36">
        <w:rPr>
          <w:rFonts w:ascii="Times New Roman" w:hAnsi="Times New Roman" w:cs="Times New Roman"/>
          <w:sz w:val="26"/>
          <w:szCs w:val="26"/>
        </w:rPr>
        <w:t xml:space="preserve"> вправе в порядке, </w:t>
      </w:r>
      <w:r w:rsidR="005177BE">
        <w:rPr>
          <w:rFonts w:ascii="Times New Roman" w:hAnsi="Times New Roman" w:cs="Times New Roman"/>
          <w:sz w:val="26"/>
          <w:szCs w:val="26"/>
        </w:rPr>
        <w:t>определенном решением</w:t>
      </w:r>
      <w:r w:rsidRPr="00624F36">
        <w:rPr>
          <w:rFonts w:ascii="Times New Roman" w:hAnsi="Times New Roman" w:cs="Times New Roman"/>
          <w:sz w:val="26"/>
          <w:szCs w:val="26"/>
        </w:rPr>
        <w:t xml:space="preserve"> </w:t>
      </w:r>
      <w:r w:rsidR="00380B61" w:rsidRPr="00624F36">
        <w:rPr>
          <w:rFonts w:ascii="Times New Roman" w:hAnsi="Times New Roman" w:cs="Times New Roman"/>
          <w:sz w:val="26"/>
          <w:szCs w:val="26"/>
        </w:rPr>
        <w:t>Совет</w:t>
      </w:r>
      <w:r w:rsidR="005177BE">
        <w:rPr>
          <w:rFonts w:ascii="Times New Roman" w:hAnsi="Times New Roman" w:cs="Times New Roman"/>
          <w:sz w:val="26"/>
          <w:szCs w:val="26"/>
        </w:rPr>
        <w:t>а</w:t>
      </w:r>
      <w:r w:rsidR="00380B61" w:rsidRPr="00624F36">
        <w:rPr>
          <w:rFonts w:ascii="Times New Roman" w:hAnsi="Times New Roman" w:cs="Times New Roman"/>
          <w:sz w:val="26"/>
          <w:szCs w:val="26"/>
        </w:rPr>
        <w:t xml:space="preserve"> директоров</w:t>
      </w:r>
      <w:r w:rsidRPr="00624F36">
        <w:rPr>
          <w:rFonts w:ascii="Times New Roman" w:hAnsi="Times New Roman" w:cs="Times New Roman"/>
          <w:sz w:val="26"/>
          <w:szCs w:val="26"/>
        </w:rPr>
        <w:t xml:space="preserve"> </w:t>
      </w:r>
      <w:r w:rsidR="00380B61" w:rsidRPr="00624F36">
        <w:rPr>
          <w:rFonts w:ascii="Times New Roman" w:hAnsi="Times New Roman" w:cs="Times New Roman"/>
          <w:sz w:val="26"/>
          <w:szCs w:val="26"/>
        </w:rPr>
        <w:t>Общества</w:t>
      </w:r>
      <w:r w:rsidRPr="00624F36">
        <w:rPr>
          <w:rFonts w:ascii="Times New Roman" w:hAnsi="Times New Roman" w:cs="Times New Roman"/>
          <w:sz w:val="26"/>
          <w:szCs w:val="26"/>
        </w:rPr>
        <w:t>, привлекать к реализации непрофильных активов лиц</w:t>
      </w:r>
      <w:r w:rsidR="003E5281" w:rsidRPr="00624F36">
        <w:rPr>
          <w:rFonts w:ascii="Times New Roman" w:hAnsi="Times New Roman" w:cs="Times New Roman"/>
          <w:sz w:val="26"/>
          <w:szCs w:val="26"/>
        </w:rPr>
        <w:t xml:space="preserve"> для</w:t>
      </w:r>
      <w:r w:rsidRPr="00624F36">
        <w:rPr>
          <w:rFonts w:ascii="Times New Roman" w:hAnsi="Times New Roman" w:cs="Times New Roman"/>
          <w:sz w:val="26"/>
          <w:szCs w:val="26"/>
        </w:rPr>
        <w:t>:</w:t>
      </w:r>
    </w:p>
    <w:p w14:paraId="23766C7C" w14:textId="77777777" w:rsidR="000405C4" w:rsidRPr="00624F36" w:rsidRDefault="000278A9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24F36">
        <w:rPr>
          <w:rFonts w:ascii="Times New Roman" w:hAnsi="Times New Roman" w:cs="Times New Roman"/>
          <w:sz w:val="26"/>
          <w:szCs w:val="26"/>
        </w:rPr>
        <w:t>.</w:t>
      </w:r>
      <w:r w:rsidR="000405C4" w:rsidRPr="00624F3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оказания </w:t>
      </w:r>
      <w:r w:rsidR="00380B61" w:rsidRPr="00624F36">
        <w:rPr>
          <w:rFonts w:ascii="Times New Roman" w:hAnsi="Times New Roman" w:cs="Times New Roman"/>
          <w:sz w:val="26"/>
          <w:szCs w:val="26"/>
        </w:rPr>
        <w:t>Обществу</w:t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 услуг (выполнения работ) по подбору потенциальных приобретателей активов;</w:t>
      </w:r>
    </w:p>
    <w:p w14:paraId="112CA904" w14:textId="77777777" w:rsidR="000405C4" w:rsidRPr="00624F36" w:rsidRDefault="000278A9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24F36">
        <w:rPr>
          <w:rFonts w:ascii="Times New Roman" w:hAnsi="Times New Roman" w:cs="Times New Roman"/>
          <w:sz w:val="26"/>
          <w:szCs w:val="26"/>
        </w:rPr>
        <w:t>.</w:t>
      </w:r>
      <w:r w:rsidR="000405C4" w:rsidRPr="00624F3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оказания </w:t>
      </w:r>
      <w:r w:rsidR="003E5281" w:rsidRPr="00624F36">
        <w:rPr>
          <w:rFonts w:ascii="Times New Roman" w:hAnsi="Times New Roman" w:cs="Times New Roman"/>
          <w:sz w:val="26"/>
          <w:szCs w:val="26"/>
        </w:rPr>
        <w:t xml:space="preserve">Обществу </w:t>
      </w:r>
      <w:r w:rsidR="000405C4" w:rsidRPr="00624F36">
        <w:rPr>
          <w:rFonts w:ascii="Times New Roman" w:hAnsi="Times New Roman" w:cs="Times New Roman"/>
          <w:sz w:val="26"/>
          <w:szCs w:val="26"/>
        </w:rPr>
        <w:t>услуг по организации торгов и (или) проведению электронных торгов;</w:t>
      </w:r>
    </w:p>
    <w:p w14:paraId="795CBB5E" w14:textId="77777777" w:rsidR="000405C4" w:rsidRPr="00624F36" w:rsidRDefault="000278A9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24F36">
        <w:rPr>
          <w:rFonts w:ascii="Times New Roman" w:hAnsi="Times New Roman" w:cs="Times New Roman"/>
          <w:sz w:val="26"/>
          <w:szCs w:val="26"/>
        </w:rPr>
        <w:t>.</w:t>
      </w:r>
      <w:r w:rsidR="000405C4" w:rsidRPr="00624F3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0405C4" w:rsidRPr="00624F36">
        <w:rPr>
          <w:rFonts w:ascii="Times New Roman" w:hAnsi="Times New Roman" w:cs="Times New Roman"/>
          <w:sz w:val="26"/>
          <w:szCs w:val="26"/>
        </w:rPr>
        <w:t xml:space="preserve">оказания </w:t>
      </w:r>
      <w:r w:rsidR="003E5281" w:rsidRPr="00624F36">
        <w:rPr>
          <w:rFonts w:ascii="Times New Roman" w:hAnsi="Times New Roman" w:cs="Times New Roman"/>
          <w:sz w:val="26"/>
          <w:szCs w:val="26"/>
        </w:rPr>
        <w:t xml:space="preserve">Обществу </w:t>
      </w:r>
      <w:r w:rsidR="000405C4" w:rsidRPr="00624F36">
        <w:rPr>
          <w:rFonts w:ascii="Times New Roman" w:hAnsi="Times New Roman" w:cs="Times New Roman"/>
          <w:sz w:val="26"/>
          <w:szCs w:val="26"/>
        </w:rPr>
        <w:t>иных услуг, выполнения иных работ, а также для поставки товаров, необходимых для реализации активов.</w:t>
      </w:r>
    </w:p>
    <w:p w14:paraId="758CF8D6" w14:textId="77777777" w:rsidR="000405C4" w:rsidRPr="00624F36" w:rsidRDefault="000405C4" w:rsidP="000405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C3314F7" w14:textId="77777777" w:rsidR="000405C4" w:rsidRPr="00624F36" w:rsidRDefault="000405C4" w:rsidP="000405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 xml:space="preserve">7. </w:t>
      </w:r>
      <w:bookmarkStart w:id="3" w:name="_Hlk21071334"/>
      <w:r w:rsidRPr="00624F36">
        <w:rPr>
          <w:rFonts w:ascii="Times New Roman" w:hAnsi="Times New Roman" w:cs="Times New Roman"/>
          <w:sz w:val="26"/>
          <w:szCs w:val="26"/>
        </w:rPr>
        <w:t xml:space="preserve">Информационное обеспечение </w:t>
      </w:r>
      <w:r w:rsidR="000278A9">
        <w:rPr>
          <w:rFonts w:ascii="Times New Roman" w:hAnsi="Times New Roman" w:cs="Times New Roman"/>
          <w:sz w:val="26"/>
          <w:szCs w:val="26"/>
        </w:rPr>
        <w:t>реализации</w:t>
      </w:r>
    </w:p>
    <w:p w14:paraId="0EB81EE0" w14:textId="77777777" w:rsidR="000405C4" w:rsidRPr="00624F36" w:rsidRDefault="000405C4" w:rsidP="000405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непрофильных активов</w:t>
      </w:r>
      <w:bookmarkEnd w:id="3"/>
    </w:p>
    <w:p w14:paraId="4885345E" w14:textId="77777777" w:rsidR="000405C4" w:rsidRPr="00624F36" w:rsidRDefault="000405C4" w:rsidP="000405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936CE72" w14:textId="77777777" w:rsidR="000405C4" w:rsidRPr="00624F36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7.1.</w:t>
      </w:r>
      <w:r w:rsidR="00317DD7">
        <w:rPr>
          <w:rFonts w:ascii="Times New Roman" w:hAnsi="Times New Roman" w:cs="Times New Roman"/>
          <w:sz w:val="26"/>
          <w:szCs w:val="26"/>
        </w:rPr>
        <w:tab/>
      </w:r>
      <w:bookmarkStart w:id="4" w:name="_Hlk21071372"/>
      <w:r w:rsidRPr="00624F36">
        <w:rPr>
          <w:rFonts w:ascii="Times New Roman" w:hAnsi="Times New Roman" w:cs="Times New Roman"/>
          <w:sz w:val="26"/>
          <w:szCs w:val="26"/>
        </w:rPr>
        <w:t xml:space="preserve">Реестр непрофильных активов </w:t>
      </w:r>
      <w:r w:rsidR="003E5281" w:rsidRPr="00624F36">
        <w:rPr>
          <w:rFonts w:ascii="Times New Roman" w:hAnsi="Times New Roman" w:cs="Times New Roman"/>
          <w:sz w:val="26"/>
          <w:szCs w:val="26"/>
        </w:rPr>
        <w:t>Общества</w:t>
      </w:r>
      <w:r w:rsidRPr="00624F36">
        <w:rPr>
          <w:rFonts w:ascii="Times New Roman" w:hAnsi="Times New Roman" w:cs="Times New Roman"/>
          <w:sz w:val="26"/>
          <w:szCs w:val="26"/>
        </w:rPr>
        <w:t xml:space="preserve">, Программа, а также План мероприятий по </w:t>
      </w:r>
      <w:r w:rsidR="000278A9">
        <w:rPr>
          <w:rFonts w:ascii="Times New Roman" w:hAnsi="Times New Roman" w:cs="Times New Roman"/>
          <w:sz w:val="26"/>
          <w:szCs w:val="26"/>
        </w:rPr>
        <w:t>реализации</w:t>
      </w:r>
      <w:r w:rsidRPr="00624F36">
        <w:rPr>
          <w:rFonts w:ascii="Times New Roman" w:hAnsi="Times New Roman" w:cs="Times New Roman"/>
          <w:sz w:val="26"/>
          <w:szCs w:val="26"/>
        </w:rPr>
        <w:t xml:space="preserve"> непрофильных активов </w:t>
      </w:r>
      <w:r w:rsidR="003E5281" w:rsidRPr="00624F36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Pr="00624F36">
        <w:rPr>
          <w:rFonts w:ascii="Times New Roman" w:hAnsi="Times New Roman" w:cs="Times New Roman"/>
          <w:sz w:val="26"/>
          <w:szCs w:val="26"/>
        </w:rPr>
        <w:t xml:space="preserve">размещаются на официальном сайте </w:t>
      </w:r>
      <w:r w:rsidR="003E5281" w:rsidRPr="00624F36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Pr="00624F36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3E5281" w:rsidRPr="00624F36">
        <w:rPr>
          <w:rFonts w:ascii="Times New Roman" w:hAnsi="Times New Roman" w:cs="Times New Roman"/>
          <w:sz w:val="26"/>
          <w:szCs w:val="26"/>
        </w:rPr>
        <w:t>«</w:t>
      </w:r>
      <w:r w:rsidRPr="00624F36">
        <w:rPr>
          <w:rFonts w:ascii="Times New Roman" w:hAnsi="Times New Roman" w:cs="Times New Roman"/>
          <w:sz w:val="26"/>
          <w:szCs w:val="26"/>
        </w:rPr>
        <w:t>Интернет</w:t>
      </w:r>
      <w:r w:rsidR="003E5281" w:rsidRPr="00624F36">
        <w:rPr>
          <w:rFonts w:ascii="Times New Roman" w:hAnsi="Times New Roman" w:cs="Times New Roman"/>
          <w:sz w:val="26"/>
          <w:szCs w:val="26"/>
        </w:rPr>
        <w:t>»</w:t>
      </w:r>
      <w:bookmarkEnd w:id="4"/>
      <w:r w:rsidRPr="00624F36">
        <w:rPr>
          <w:rFonts w:ascii="Times New Roman" w:hAnsi="Times New Roman" w:cs="Times New Roman"/>
          <w:sz w:val="26"/>
          <w:szCs w:val="26"/>
        </w:rPr>
        <w:t xml:space="preserve"> (далее - официальный сайт </w:t>
      </w:r>
      <w:r w:rsidR="003E5281" w:rsidRPr="00624F36">
        <w:rPr>
          <w:rFonts w:ascii="Times New Roman" w:hAnsi="Times New Roman" w:cs="Times New Roman"/>
          <w:sz w:val="26"/>
          <w:szCs w:val="26"/>
        </w:rPr>
        <w:t>Общества</w:t>
      </w:r>
      <w:r w:rsidRPr="00624F36">
        <w:rPr>
          <w:rFonts w:ascii="Times New Roman" w:hAnsi="Times New Roman" w:cs="Times New Roman"/>
          <w:sz w:val="26"/>
          <w:szCs w:val="26"/>
        </w:rPr>
        <w:t xml:space="preserve">) в течение </w:t>
      </w:r>
      <w:r w:rsidR="000278A9">
        <w:rPr>
          <w:rFonts w:ascii="Times New Roman" w:hAnsi="Times New Roman" w:cs="Times New Roman"/>
          <w:sz w:val="26"/>
          <w:szCs w:val="26"/>
        </w:rPr>
        <w:t>5</w:t>
      </w:r>
      <w:r w:rsidRPr="00624F36">
        <w:rPr>
          <w:rFonts w:ascii="Times New Roman" w:hAnsi="Times New Roman" w:cs="Times New Roman"/>
          <w:sz w:val="26"/>
          <w:szCs w:val="26"/>
        </w:rPr>
        <w:t xml:space="preserve"> </w:t>
      </w:r>
      <w:r w:rsidR="000278A9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624F36">
        <w:rPr>
          <w:rFonts w:ascii="Times New Roman" w:hAnsi="Times New Roman" w:cs="Times New Roman"/>
          <w:sz w:val="26"/>
          <w:szCs w:val="26"/>
        </w:rPr>
        <w:t>дней с даты их утверждения.</w:t>
      </w:r>
    </w:p>
    <w:p w14:paraId="069AAC28" w14:textId="77777777" w:rsidR="000405C4" w:rsidRPr="00624F36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7.2.</w:t>
      </w:r>
      <w:r w:rsidR="00317DD7">
        <w:rPr>
          <w:rFonts w:ascii="Times New Roman" w:hAnsi="Times New Roman" w:cs="Times New Roman"/>
          <w:sz w:val="26"/>
          <w:szCs w:val="26"/>
        </w:rPr>
        <w:tab/>
      </w:r>
      <w:r w:rsidRPr="00624F36">
        <w:rPr>
          <w:rFonts w:ascii="Times New Roman" w:hAnsi="Times New Roman" w:cs="Times New Roman"/>
          <w:sz w:val="26"/>
          <w:szCs w:val="26"/>
        </w:rPr>
        <w:t xml:space="preserve">Информация о проведении публичных конкурентных процедур по реализации активов размещается </w:t>
      </w:r>
      <w:r w:rsidR="00D21C0F">
        <w:rPr>
          <w:rFonts w:ascii="Times New Roman" w:hAnsi="Times New Roman" w:cs="Times New Roman"/>
          <w:sz w:val="26"/>
          <w:szCs w:val="26"/>
        </w:rPr>
        <w:t>Комиссией</w:t>
      </w:r>
      <w:r w:rsidR="00A66CD4">
        <w:rPr>
          <w:rFonts w:ascii="Times New Roman" w:hAnsi="Times New Roman" w:cs="Times New Roman"/>
          <w:sz w:val="26"/>
          <w:szCs w:val="26"/>
        </w:rPr>
        <w:t xml:space="preserve"> </w:t>
      </w:r>
      <w:r w:rsidRPr="00624F36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3E5281" w:rsidRPr="00624F36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Pr="00624F36">
        <w:rPr>
          <w:rFonts w:ascii="Times New Roman" w:hAnsi="Times New Roman" w:cs="Times New Roman"/>
          <w:sz w:val="26"/>
          <w:szCs w:val="26"/>
        </w:rPr>
        <w:t>в сроки, указанные в решении о проведении соответствующих процедур по реализации активов.</w:t>
      </w:r>
    </w:p>
    <w:p w14:paraId="76CB2B9B" w14:textId="77777777" w:rsidR="000405C4" w:rsidRPr="00624F36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7.3.</w:t>
      </w:r>
      <w:r w:rsidR="0034733E">
        <w:rPr>
          <w:rFonts w:ascii="Times New Roman" w:hAnsi="Times New Roman" w:cs="Times New Roman"/>
          <w:sz w:val="26"/>
          <w:szCs w:val="26"/>
        </w:rPr>
        <w:tab/>
      </w:r>
      <w:bookmarkStart w:id="5" w:name="_Hlk21071435"/>
      <w:r w:rsidR="0079135C" w:rsidRPr="00EE17E8">
        <w:rPr>
          <w:rFonts w:ascii="Times New Roman" w:hAnsi="Times New Roman" w:cs="Times New Roman"/>
          <w:sz w:val="26"/>
          <w:szCs w:val="26"/>
        </w:rPr>
        <w:t xml:space="preserve">Общество </w:t>
      </w:r>
      <w:r w:rsidR="0079135C">
        <w:rPr>
          <w:rFonts w:ascii="Times New Roman" w:hAnsi="Times New Roman" w:cs="Times New Roman"/>
          <w:sz w:val="26"/>
          <w:szCs w:val="26"/>
        </w:rPr>
        <w:t xml:space="preserve">по </w:t>
      </w:r>
      <w:r w:rsidR="0079135C" w:rsidRPr="00EE17E8">
        <w:rPr>
          <w:rFonts w:ascii="Times New Roman" w:hAnsi="Times New Roman" w:cs="Times New Roman"/>
          <w:sz w:val="26"/>
          <w:szCs w:val="26"/>
        </w:rPr>
        <w:t>запр</w:t>
      </w:r>
      <w:r w:rsidR="0079135C">
        <w:rPr>
          <w:rFonts w:ascii="Times New Roman" w:hAnsi="Times New Roman" w:cs="Times New Roman"/>
          <w:sz w:val="26"/>
          <w:szCs w:val="26"/>
        </w:rPr>
        <w:t>осу</w:t>
      </w:r>
      <w:r w:rsidR="0079135C" w:rsidRPr="00EE17E8">
        <w:rPr>
          <w:rFonts w:ascii="Times New Roman" w:hAnsi="Times New Roman" w:cs="Times New Roman"/>
          <w:sz w:val="26"/>
          <w:szCs w:val="26"/>
        </w:rPr>
        <w:t xml:space="preserve"> </w:t>
      </w:r>
      <w:r w:rsidR="0079135C" w:rsidRPr="000241FC">
        <w:rPr>
          <w:rFonts w:ascii="Times New Roman" w:hAnsi="Times New Roman" w:cs="Times New Roman"/>
          <w:sz w:val="26"/>
          <w:szCs w:val="26"/>
        </w:rPr>
        <w:t>Управлени</w:t>
      </w:r>
      <w:r w:rsidR="0079135C">
        <w:rPr>
          <w:rFonts w:ascii="Times New Roman" w:hAnsi="Times New Roman" w:cs="Times New Roman"/>
          <w:sz w:val="26"/>
          <w:szCs w:val="26"/>
        </w:rPr>
        <w:t>я</w:t>
      </w:r>
      <w:r w:rsidR="0079135C" w:rsidRPr="000241FC">
        <w:rPr>
          <w:rFonts w:ascii="Times New Roman" w:hAnsi="Times New Roman" w:cs="Times New Roman"/>
          <w:sz w:val="26"/>
          <w:szCs w:val="26"/>
        </w:rPr>
        <w:t xml:space="preserve"> имущественных и земельных отношений Липецкой области </w:t>
      </w:r>
      <w:r w:rsidR="0079135C" w:rsidRPr="00EE17E8">
        <w:rPr>
          <w:rFonts w:ascii="Times New Roman" w:hAnsi="Times New Roman" w:cs="Times New Roman"/>
          <w:sz w:val="26"/>
          <w:szCs w:val="26"/>
        </w:rPr>
        <w:t>предоставляет информацию с целью последующего предоставления ее Управлени</w:t>
      </w:r>
      <w:r w:rsidR="0079135C">
        <w:rPr>
          <w:rFonts w:ascii="Times New Roman" w:hAnsi="Times New Roman" w:cs="Times New Roman"/>
          <w:sz w:val="26"/>
          <w:szCs w:val="26"/>
        </w:rPr>
        <w:t>ем</w:t>
      </w:r>
      <w:r w:rsidR="0079135C" w:rsidRPr="00EE17E8">
        <w:rPr>
          <w:rFonts w:ascii="Times New Roman" w:hAnsi="Times New Roman" w:cs="Times New Roman"/>
          <w:sz w:val="26"/>
          <w:szCs w:val="26"/>
        </w:rPr>
        <w:t xml:space="preserve"> имущественных и земельных отношений Липецкой области в Минэкономразвития России</w:t>
      </w:r>
      <w:r w:rsidRPr="00624F36">
        <w:rPr>
          <w:rFonts w:ascii="Times New Roman" w:hAnsi="Times New Roman" w:cs="Times New Roman"/>
          <w:sz w:val="26"/>
          <w:szCs w:val="26"/>
        </w:rPr>
        <w:t>.</w:t>
      </w:r>
      <w:bookmarkEnd w:id="5"/>
    </w:p>
    <w:p w14:paraId="6B54D889" w14:textId="77777777" w:rsidR="000405C4" w:rsidRPr="00624F36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4F36">
        <w:rPr>
          <w:rFonts w:ascii="Times New Roman" w:hAnsi="Times New Roman" w:cs="Times New Roman"/>
          <w:sz w:val="26"/>
          <w:szCs w:val="26"/>
        </w:rPr>
        <w:t>7.4.</w:t>
      </w:r>
      <w:r w:rsidR="0034733E">
        <w:rPr>
          <w:rFonts w:ascii="Times New Roman" w:hAnsi="Times New Roman" w:cs="Times New Roman"/>
          <w:sz w:val="26"/>
          <w:szCs w:val="26"/>
        </w:rPr>
        <w:tab/>
      </w:r>
      <w:r w:rsidRPr="00624F36">
        <w:rPr>
          <w:rFonts w:ascii="Times New Roman" w:hAnsi="Times New Roman" w:cs="Times New Roman"/>
          <w:sz w:val="26"/>
          <w:szCs w:val="26"/>
        </w:rPr>
        <w:t xml:space="preserve">Допускается размещение информации об отчуждении непрофильных активов на официальном сайте в информационно-телекоммуникационной сети </w:t>
      </w:r>
      <w:r w:rsidR="003E5281" w:rsidRPr="00624F36">
        <w:rPr>
          <w:rFonts w:ascii="Times New Roman" w:hAnsi="Times New Roman" w:cs="Times New Roman"/>
          <w:sz w:val="26"/>
          <w:szCs w:val="26"/>
        </w:rPr>
        <w:t>«</w:t>
      </w:r>
      <w:r w:rsidRPr="00624F36">
        <w:rPr>
          <w:rFonts w:ascii="Times New Roman" w:hAnsi="Times New Roman" w:cs="Times New Roman"/>
          <w:sz w:val="26"/>
          <w:szCs w:val="26"/>
        </w:rPr>
        <w:t>Интернет</w:t>
      </w:r>
      <w:r w:rsidR="003E5281" w:rsidRPr="00624F36">
        <w:rPr>
          <w:rFonts w:ascii="Times New Roman" w:hAnsi="Times New Roman" w:cs="Times New Roman"/>
          <w:sz w:val="26"/>
          <w:szCs w:val="26"/>
        </w:rPr>
        <w:t>»</w:t>
      </w:r>
      <w:r w:rsidRPr="00624F36">
        <w:rPr>
          <w:rFonts w:ascii="Times New Roman" w:hAnsi="Times New Roman" w:cs="Times New Roman"/>
          <w:sz w:val="26"/>
          <w:szCs w:val="26"/>
        </w:rPr>
        <w:t>, определенном Правительством Российской Федерации для размещения информации о проведении торгов.</w:t>
      </w:r>
    </w:p>
    <w:p w14:paraId="3103EA18" w14:textId="77777777" w:rsidR="000405C4" w:rsidRPr="00624F36" w:rsidRDefault="000405C4" w:rsidP="000405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E386AF7" w14:textId="77777777" w:rsidR="0034733E" w:rsidRPr="0034733E" w:rsidRDefault="000405C4" w:rsidP="000405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4733E">
        <w:rPr>
          <w:rFonts w:ascii="Times New Roman" w:hAnsi="Times New Roman" w:cs="Times New Roman"/>
          <w:sz w:val="26"/>
          <w:szCs w:val="26"/>
        </w:rPr>
        <w:t xml:space="preserve">8. Отчетность </w:t>
      </w:r>
      <w:bookmarkStart w:id="6" w:name="_Hlk20925619"/>
      <w:r w:rsidRPr="0034733E">
        <w:rPr>
          <w:rFonts w:ascii="Times New Roman" w:hAnsi="Times New Roman" w:cs="Times New Roman"/>
          <w:sz w:val="26"/>
          <w:szCs w:val="26"/>
        </w:rPr>
        <w:t xml:space="preserve">о ходе исполнения </w:t>
      </w:r>
    </w:p>
    <w:p w14:paraId="556C742C" w14:textId="77777777" w:rsidR="000405C4" w:rsidRPr="0034733E" w:rsidRDefault="0034733E" w:rsidP="000405C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4733E">
        <w:rPr>
          <w:rFonts w:ascii="Times New Roman" w:hAnsi="Times New Roman" w:cs="Times New Roman"/>
          <w:sz w:val="26"/>
          <w:szCs w:val="26"/>
        </w:rPr>
        <w:t>п</w:t>
      </w:r>
      <w:r w:rsidR="000405C4" w:rsidRPr="0034733E">
        <w:rPr>
          <w:rFonts w:ascii="Times New Roman" w:hAnsi="Times New Roman" w:cs="Times New Roman"/>
          <w:sz w:val="26"/>
          <w:szCs w:val="26"/>
        </w:rPr>
        <w:t>рограммы</w:t>
      </w:r>
      <w:r w:rsidRPr="0034733E">
        <w:rPr>
          <w:rFonts w:ascii="Times New Roman" w:hAnsi="Times New Roman" w:cs="Times New Roman"/>
          <w:sz w:val="26"/>
          <w:szCs w:val="26"/>
        </w:rPr>
        <w:t xml:space="preserve"> отчуждения непрофильных активов</w:t>
      </w:r>
      <w:bookmarkEnd w:id="6"/>
    </w:p>
    <w:p w14:paraId="3CB1B24C" w14:textId="77777777" w:rsidR="000405C4" w:rsidRPr="0034733E" w:rsidRDefault="000405C4" w:rsidP="000405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811E02F" w14:textId="77777777" w:rsidR="000405C4" w:rsidRDefault="000405C4" w:rsidP="003473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33E">
        <w:rPr>
          <w:rFonts w:ascii="Times New Roman" w:hAnsi="Times New Roman" w:cs="Times New Roman"/>
          <w:sz w:val="26"/>
          <w:szCs w:val="26"/>
        </w:rPr>
        <w:t>8.1.</w:t>
      </w:r>
      <w:r w:rsidR="0034733E" w:rsidRPr="0034733E">
        <w:rPr>
          <w:rFonts w:ascii="Times New Roman" w:hAnsi="Times New Roman" w:cs="Times New Roman"/>
          <w:sz w:val="26"/>
          <w:szCs w:val="26"/>
        </w:rPr>
        <w:tab/>
      </w:r>
      <w:r w:rsidR="00434225">
        <w:rPr>
          <w:rFonts w:ascii="Times New Roman" w:hAnsi="Times New Roman" w:cs="Times New Roman"/>
          <w:sz w:val="26"/>
          <w:szCs w:val="26"/>
        </w:rPr>
        <w:t xml:space="preserve">В случае выявления </w:t>
      </w:r>
      <w:r w:rsidR="00434225" w:rsidRPr="00213E96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434225" w:rsidRPr="00DF4459">
        <w:rPr>
          <w:rFonts w:ascii="Times New Roman" w:hAnsi="Times New Roman" w:cs="Times New Roman"/>
          <w:sz w:val="26"/>
          <w:szCs w:val="26"/>
        </w:rPr>
        <w:t xml:space="preserve"> </w:t>
      </w:r>
      <w:r w:rsidR="00434225" w:rsidRPr="003F3819">
        <w:rPr>
          <w:rFonts w:ascii="Times New Roman" w:hAnsi="Times New Roman" w:cs="Times New Roman"/>
          <w:sz w:val="26"/>
          <w:szCs w:val="26"/>
        </w:rPr>
        <w:t>Обществ</w:t>
      </w:r>
      <w:r w:rsidR="00434225">
        <w:rPr>
          <w:rFonts w:ascii="Times New Roman" w:hAnsi="Times New Roman" w:cs="Times New Roman"/>
          <w:sz w:val="26"/>
          <w:szCs w:val="26"/>
        </w:rPr>
        <w:t xml:space="preserve">а и утверждения реестра </w:t>
      </w:r>
      <w:r w:rsidR="00434225" w:rsidRPr="00213E96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434225" w:rsidRPr="00DF4459">
        <w:rPr>
          <w:rFonts w:ascii="Times New Roman" w:hAnsi="Times New Roman" w:cs="Times New Roman"/>
          <w:sz w:val="26"/>
          <w:szCs w:val="26"/>
        </w:rPr>
        <w:t xml:space="preserve"> </w:t>
      </w:r>
      <w:r w:rsidR="00434225" w:rsidRPr="003F3819">
        <w:rPr>
          <w:rFonts w:ascii="Times New Roman" w:hAnsi="Times New Roman" w:cs="Times New Roman"/>
          <w:sz w:val="26"/>
          <w:szCs w:val="26"/>
        </w:rPr>
        <w:t>Обществ</w:t>
      </w:r>
      <w:r w:rsidR="00434225">
        <w:rPr>
          <w:rFonts w:ascii="Times New Roman" w:hAnsi="Times New Roman" w:cs="Times New Roman"/>
          <w:sz w:val="26"/>
          <w:szCs w:val="26"/>
        </w:rPr>
        <w:t xml:space="preserve">а Советом директоров, Комиссия </w:t>
      </w:r>
      <w:r w:rsidR="00434225" w:rsidRPr="0034733E">
        <w:rPr>
          <w:rFonts w:ascii="Times New Roman" w:hAnsi="Times New Roman" w:cs="Times New Roman"/>
          <w:sz w:val="26"/>
          <w:szCs w:val="26"/>
        </w:rPr>
        <w:t xml:space="preserve">представляет не реже одного раза в год на </w:t>
      </w:r>
      <w:r w:rsidR="00434225">
        <w:rPr>
          <w:rFonts w:ascii="Times New Roman" w:hAnsi="Times New Roman" w:cs="Times New Roman"/>
          <w:sz w:val="26"/>
          <w:szCs w:val="26"/>
        </w:rPr>
        <w:t>утверждение</w:t>
      </w:r>
      <w:r w:rsidR="00434225" w:rsidRPr="0034733E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434225">
        <w:rPr>
          <w:rFonts w:ascii="Times New Roman" w:hAnsi="Times New Roman" w:cs="Times New Roman"/>
          <w:sz w:val="26"/>
          <w:szCs w:val="26"/>
        </w:rPr>
        <w:t>ом</w:t>
      </w:r>
      <w:r w:rsidR="00434225" w:rsidRPr="0034733E">
        <w:rPr>
          <w:rFonts w:ascii="Times New Roman" w:hAnsi="Times New Roman" w:cs="Times New Roman"/>
          <w:sz w:val="26"/>
          <w:szCs w:val="26"/>
        </w:rPr>
        <w:t xml:space="preserve"> директоров Общества</w:t>
      </w:r>
      <w:r w:rsidR="00434225">
        <w:rPr>
          <w:rFonts w:ascii="Times New Roman" w:hAnsi="Times New Roman" w:cs="Times New Roman"/>
          <w:sz w:val="26"/>
          <w:szCs w:val="26"/>
        </w:rPr>
        <w:t xml:space="preserve"> </w:t>
      </w:r>
      <w:r w:rsidR="009353B5">
        <w:rPr>
          <w:rFonts w:ascii="Times New Roman" w:hAnsi="Times New Roman" w:cs="Times New Roman"/>
          <w:sz w:val="26"/>
          <w:szCs w:val="26"/>
        </w:rPr>
        <w:t>Отчет</w:t>
      </w:r>
      <w:r w:rsidRPr="0034733E">
        <w:rPr>
          <w:rFonts w:ascii="Times New Roman" w:hAnsi="Times New Roman" w:cs="Times New Roman"/>
          <w:sz w:val="26"/>
          <w:szCs w:val="26"/>
        </w:rPr>
        <w:t xml:space="preserve"> о </w:t>
      </w:r>
      <w:r w:rsidR="0034733E" w:rsidRPr="0034733E">
        <w:rPr>
          <w:rFonts w:ascii="Times New Roman" w:hAnsi="Times New Roman" w:cs="Times New Roman"/>
          <w:sz w:val="26"/>
          <w:szCs w:val="26"/>
        </w:rPr>
        <w:t xml:space="preserve">ходе исполнения программы отчуждения непрофильных активов </w:t>
      </w:r>
      <w:r w:rsidR="003E5281" w:rsidRPr="0034733E">
        <w:rPr>
          <w:rFonts w:ascii="Times New Roman" w:hAnsi="Times New Roman" w:cs="Times New Roman"/>
          <w:sz w:val="26"/>
          <w:szCs w:val="26"/>
        </w:rPr>
        <w:t>Общества</w:t>
      </w:r>
      <w:r w:rsidRPr="0034733E">
        <w:rPr>
          <w:rFonts w:ascii="Times New Roman" w:hAnsi="Times New Roman" w:cs="Times New Roman"/>
          <w:sz w:val="26"/>
          <w:szCs w:val="26"/>
        </w:rPr>
        <w:t>.</w:t>
      </w:r>
    </w:p>
    <w:p w14:paraId="30D224FF" w14:textId="77777777" w:rsidR="000405C4" w:rsidRPr="00624F36" w:rsidRDefault="000405C4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8E20DC7" w14:textId="77777777" w:rsidR="000405C4" w:rsidRPr="00F656BD" w:rsidRDefault="00F656BD" w:rsidP="00F656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P112"/>
      <w:bookmarkEnd w:id="7"/>
      <w:r w:rsidRPr="00F656BD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34733E" w:rsidRPr="00F656BD">
        <w:rPr>
          <w:rFonts w:ascii="Times New Roman" w:hAnsi="Times New Roman" w:cs="Times New Roman"/>
          <w:b/>
          <w:sz w:val="26"/>
          <w:szCs w:val="26"/>
        </w:rPr>
        <w:t>Реестр непрофильных</w:t>
      </w:r>
      <w:r w:rsidR="000405C4" w:rsidRPr="00F656BD">
        <w:rPr>
          <w:rFonts w:ascii="Times New Roman" w:hAnsi="Times New Roman" w:cs="Times New Roman"/>
          <w:b/>
          <w:sz w:val="26"/>
          <w:szCs w:val="26"/>
        </w:rPr>
        <w:t xml:space="preserve"> активов</w:t>
      </w:r>
    </w:p>
    <w:p w14:paraId="6337352D" w14:textId="77777777" w:rsidR="009353B5" w:rsidRDefault="009353B5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7FFEDCA" w14:textId="01F07003" w:rsidR="00F656BD" w:rsidRDefault="00F656BD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</w:t>
      </w:r>
      <w:r>
        <w:rPr>
          <w:rFonts w:ascii="Times New Roman" w:hAnsi="Times New Roman" w:cs="Times New Roman"/>
          <w:sz w:val="26"/>
          <w:szCs w:val="26"/>
        </w:rPr>
        <w:tab/>
      </w:r>
      <w:r w:rsidR="0052275E">
        <w:rPr>
          <w:rFonts w:ascii="Times New Roman" w:hAnsi="Times New Roman" w:cs="Times New Roman"/>
          <w:sz w:val="26"/>
          <w:szCs w:val="26"/>
        </w:rPr>
        <w:t>О</w:t>
      </w:r>
      <w:r w:rsidR="0052275E" w:rsidRPr="00624F36">
        <w:rPr>
          <w:rFonts w:ascii="Times New Roman" w:hAnsi="Times New Roman" w:cs="Times New Roman"/>
          <w:sz w:val="26"/>
          <w:szCs w:val="26"/>
        </w:rPr>
        <w:t>бществ</w:t>
      </w:r>
      <w:r w:rsidR="0052275E">
        <w:rPr>
          <w:rFonts w:ascii="Times New Roman" w:hAnsi="Times New Roman" w:cs="Times New Roman"/>
          <w:sz w:val="26"/>
          <w:szCs w:val="26"/>
        </w:rPr>
        <w:t>ом</w:t>
      </w:r>
      <w:r w:rsidR="0052275E" w:rsidRPr="00624F36">
        <w:rPr>
          <w:rFonts w:ascii="Times New Roman" w:hAnsi="Times New Roman" w:cs="Times New Roman"/>
          <w:sz w:val="26"/>
          <w:szCs w:val="26"/>
        </w:rPr>
        <w:t xml:space="preserve"> </w:t>
      </w:r>
      <w:r w:rsidR="0052275E">
        <w:rPr>
          <w:rFonts w:ascii="Times New Roman" w:hAnsi="Times New Roman" w:cs="Times New Roman"/>
          <w:sz w:val="26"/>
          <w:szCs w:val="26"/>
        </w:rPr>
        <w:t>создана Комиссия (</w:t>
      </w:r>
      <w:r w:rsidR="00143639" w:rsidRPr="006A0EDC">
        <w:rPr>
          <w:rFonts w:ascii="Times New Roman" w:hAnsi="Times New Roman" w:cs="Times New Roman"/>
          <w:sz w:val="26"/>
          <w:szCs w:val="26"/>
        </w:rPr>
        <w:t>приказ № 270/1 от 16 ноября 2022 года</w:t>
      </w:r>
      <w:r w:rsidR="0052275E">
        <w:rPr>
          <w:rFonts w:ascii="Times New Roman" w:hAnsi="Times New Roman" w:cs="Times New Roman"/>
          <w:sz w:val="26"/>
          <w:szCs w:val="26"/>
        </w:rPr>
        <w:t>).</w:t>
      </w:r>
      <w:r w:rsidR="0052275E" w:rsidRPr="0052275E">
        <w:rPr>
          <w:rFonts w:ascii="Times New Roman" w:hAnsi="Times New Roman" w:cs="Times New Roman"/>
          <w:sz w:val="26"/>
          <w:szCs w:val="26"/>
        </w:rPr>
        <w:t xml:space="preserve"> </w:t>
      </w:r>
      <w:r w:rsidR="0052275E">
        <w:rPr>
          <w:rFonts w:ascii="Times New Roman" w:hAnsi="Times New Roman" w:cs="Times New Roman"/>
          <w:sz w:val="26"/>
          <w:szCs w:val="26"/>
        </w:rPr>
        <w:t xml:space="preserve">Комиссией проведен </w:t>
      </w:r>
      <w:r w:rsidR="0052275E" w:rsidRPr="003F3819">
        <w:rPr>
          <w:rFonts w:ascii="Times New Roman" w:hAnsi="Times New Roman" w:cs="Times New Roman"/>
          <w:sz w:val="26"/>
          <w:szCs w:val="26"/>
        </w:rPr>
        <w:t>анализ всех активов Общества</w:t>
      </w:r>
      <w:r w:rsidR="0052275E">
        <w:rPr>
          <w:rFonts w:ascii="Times New Roman" w:hAnsi="Times New Roman" w:cs="Times New Roman"/>
          <w:sz w:val="26"/>
          <w:szCs w:val="26"/>
        </w:rPr>
        <w:t>.</w:t>
      </w:r>
    </w:p>
    <w:p w14:paraId="1052548C" w14:textId="77777777" w:rsidR="0052275E" w:rsidRDefault="0052275E" w:rsidP="000405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sz w:val="26"/>
          <w:szCs w:val="26"/>
        </w:rPr>
        <w:tab/>
      </w:r>
      <w:r w:rsidRPr="0052275E">
        <w:rPr>
          <w:rFonts w:ascii="Times New Roman" w:hAnsi="Times New Roman" w:cs="Times New Roman"/>
          <w:sz w:val="26"/>
          <w:szCs w:val="26"/>
        </w:rPr>
        <w:t>По результатам проведенного анализа непрофильные активы не выявлены</w:t>
      </w:r>
      <w:r>
        <w:rPr>
          <w:rFonts w:ascii="Times New Roman" w:hAnsi="Times New Roman" w:cs="Times New Roman"/>
          <w:sz w:val="26"/>
          <w:szCs w:val="26"/>
        </w:rPr>
        <w:t>, в связи с чем реестр непрофильных активов не сформирован</w:t>
      </w:r>
      <w:r w:rsidRPr="0052275E">
        <w:rPr>
          <w:rFonts w:ascii="Times New Roman" w:hAnsi="Times New Roman" w:cs="Times New Roman"/>
          <w:sz w:val="26"/>
          <w:szCs w:val="26"/>
        </w:rPr>
        <w:t>. Активы, принадлежащие Обществу на праве собственности, используются в основных видах деятельности или необходимы для стратегии развития Общества.</w:t>
      </w:r>
    </w:p>
    <w:p w14:paraId="4182437E" w14:textId="77777777" w:rsidR="0052275E" w:rsidRDefault="0052275E" w:rsidP="005227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</w:t>
      </w:r>
      <w:r>
        <w:rPr>
          <w:rFonts w:ascii="Times New Roman" w:hAnsi="Times New Roman" w:cs="Times New Roman"/>
          <w:sz w:val="26"/>
          <w:szCs w:val="26"/>
        </w:rPr>
        <w:tab/>
        <w:t xml:space="preserve">В случае выявления </w:t>
      </w:r>
      <w:r w:rsidRPr="00213E96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Pr="00DF4459">
        <w:rPr>
          <w:rFonts w:ascii="Times New Roman" w:hAnsi="Times New Roman" w:cs="Times New Roman"/>
          <w:sz w:val="26"/>
          <w:szCs w:val="26"/>
        </w:rPr>
        <w:t xml:space="preserve"> </w:t>
      </w:r>
      <w:r w:rsidRPr="003F3819">
        <w:rPr>
          <w:rFonts w:ascii="Times New Roman" w:hAnsi="Times New Roman" w:cs="Times New Roman"/>
          <w:sz w:val="26"/>
          <w:szCs w:val="26"/>
        </w:rPr>
        <w:t>Обществ</w:t>
      </w:r>
      <w:r>
        <w:rPr>
          <w:rFonts w:ascii="Times New Roman" w:hAnsi="Times New Roman" w:cs="Times New Roman"/>
          <w:sz w:val="26"/>
          <w:szCs w:val="26"/>
        </w:rPr>
        <w:t xml:space="preserve">а Комиссией будет сформирован и представлен Совету директоров Общества на утверждение реестр </w:t>
      </w:r>
      <w:r w:rsidRPr="00213E96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Pr="00DF4459">
        <w:rPr>
          <w:rFonts w:ascii="Times New Roman" w:hAnsi="Times New Roman" w:cs="Times New Roman"/>
          <w:sz w:val="26"/>
          <w:szCs w:val="26"/>
        </w:rPr>
        <w:t xml:space="preserve"> </w:t>
      </w:r>
      <w:r w:rsidRPr="003F3819">
        <w:rPr>
          <w:rFonts w:ascii="Times New Roman" w:hAnsi="Times New Roman" w:cs="Times New Roman"/>
          <w:sz w:val="26"/>
          <w:szCs w:val="26"/>
        </w:rPr>
        <w:t>Обществ</w:t>
      </w:r>
      <w:r>
        <w:rPr>
          <w:rFonts w:ascii="Times New Roman" w:hAnsi="Times New Roman" w:cs="Times New Roman"/>
          <w:sz w:val="26"/>
          <w:szCs w:val="26"/>
        </w:rPr>
        <w:t>а.</w:t>
      </w:r>
    </w:p>
    <w:p w14:paraId="3D64214D" w14:textId="77777777" w:rsidR="00682571" w:rsidRDefault="00682571" w:rsidP="000405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5E495C" w14:textId="77777777" w:rsidR="0052275E" w:rsidRDefault="0052275E" w:rsidP="000405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3125B6" w14:textId="77777777" w:rsidR="0052275E" w:rsidRPr="00624F36" w:rsidRDefault="0052275E" w:rsidP="000405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2275E" w:rsidRPr="00624F36" w:rsidSect="0052275E">
      <w:pgSz w:w="11906" w:h="16838"/>
      <w:pgMar w:top="709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C4"/>
    <w:rsid w:val="00012923"/>
    <w:rsid w:val="000278A9"/>
    <w:rsid w:val="000405C4"/>
    <w:rsid w:val="00143639"/>
    <w:rsid w:val="00276140"/>
    <w:rsid w:val="00283F8B"/>
    <w:rsid w:val="00300A9B"/>
    <w:rsid w:val="00317DD7"/>
    <w:rsid w:val="00340442"/>
    <w:rsid w:val="00340B3B"/>
    <w:rsid w:val="0034733E"/>
    <w:rsid w:val="00380B61"/>
    <w:rsid w:val="00393B38"/>
    <w:rsid w:val="003E5281"/>
    <w:rsid w:val="00434225"/>
    <w:rsid w:val="005177BE"/>
    <w:rsid w:val="0052275E"/>
    <w:rsid w:val="00535D91"/>
    <w:rsid w:val="005B2982"/>
    <w:rsid w:val="00621A88"/>
    <w:rsid w:val="00624F36"/>
    <w:rsid w:val="00682571"/>
    <w:rsid w:val="006E20E5"/>
    <w:rsid w:val="006F2B38"/>
    <w:rsid w:val="00735697"/>
    <w:rsid w:val="0079135C"/>
    <w:rsid w:val="007F7234"/>
    <w:rsid w:val="008B3F5A"/>
    <w:rsid w:val="009353B5"/>
    <w:rsid w:val="009C4C5B"/>
    <w:rsid w:val="009F0101"/>
    <w:rsid w:val="00A42368"/>
    <w:rsid w:val="00A668F3"/>
    <w:rsid w:val="00A66CD4"/>
    <w:rsid w:val="00A95F52"/>
    <w:rsid w:val="00AB75BC"/>
    <w:rsid w:val="00BE5FE0"/>
    <w:rsid w:val="00BF5008"/>
    <w:rsid w:val="00BF525A"/>
    <w:rsid w:val="00C00CCB"/>
    <w:rsid w:val="00C4404F"/>
    <w:rsid w:val="00CE0505"/>
    <w:rsid w:val="00CF6BA9"/>
    <w:rsid w:val="00D21C0F"/>
    <w:rsid w:val="00DC5869"/>
    <w:rsid w:val="00DF65D2"/>
    <w:rsid w:val="00E63A45"/>
    <w:rsid w:val="00E87062"/>
    <w:rsid w:val="00E908F8"/>
    <w:rsid w:val="00EB6856"/>
    <w:rsid w:val="00EE17E8"/>
    <w:rsid w:val="00F479FB"/>
    <w:rsid w:val="00F656BD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9032"/>
  <w15:chartTrackingRefBased/>
  <w15:docId w15:val="{932C6F02-1074-438F-8975-DA5F1BAC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5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05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F4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85483-E138-4EB0-81BB-787A9BF5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Карлина Анна Анатольевна</dc:creator>
  <cp:keywords/>
  <dc:description/>
  <cp:lastModifiedBy>Кирейчиков Владислав Константинович</cp:lastModifiedBy>
  <cp:revision>4</cp:revision>
  <cp:lastPrinted>2022-12-28T12:33:00Z</cp:lastPrinted>
  <dcterms:created xsi:type="dcterms:W3CDTF">2022-12-27T08:17:00Z</dcterms:created>
  <dcterms:modified xsi:type="dcterms:W3CDTF">2022-12-28T12:34:00Z</dcterms:modified>
</cp:coreProperties>
</file>